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93372" w14:textId="04701460" w:rsidR="00E5166D" w:rsidRDefault="00366223">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w:t>
      </w:r>
      <w:r>
        <w:rPr>
          <w:rFonts w:cs="Arial" w:hint="eastAsia"/>
          <w:sz w:val="22"/>
        </w:rPr>
        <w:t>3</w:t>
      </w:r>
      <w:r>
        <w:rPr>
          <w:rFonts w:cs="Arial"/>
          <w:sz w:val="22"/>
        </w:rPr>
        <w:tab/>
        <w:t>R1-250</w:t>
      </w:r>
      <w:r w:rsidR="00C21D53" w:rsidRPr="00C21D53">
        <w:rPr>
          <w:rFonts w:cs="Arial"/>
          <w:sz w:val="22"/>
        </w:rPr>
        <w:t>8854</w:t>
      </w:r>
    </w:p>
    <w:p w14:paraId="4CE76FBC" w14:textId="77777777" w:rsidR="00E5166D" w:rsidRDefault="00366223">
      <w:pPr>
        <w:pStyle w:val="3GPPHeader"/>
        <w:tabs>
          <w:tab w:val="clear" w:pos="1800"/>
          <w:tab w:val="left" w:pos="1580"/>
        </w:tabs>
        <w:snapToGrid w:val="0"/>
        <w:ind w:left="0"/>
        <w:rPr>
          <w:rFonts w:cs="Arial"/>
          <w:sz w:val="22"/>
          <w:lang w:eastAsia="ja-JP"/>
        </w:rPr>
      </w:pPr>
      <w:r>
        <w:rPr>
          <w:rFonts w:cs="Arial" w:hint="eastAsia"/>
          <w:sz w:val="22"/>
          <w:lang w:eastAsia="ja-JP"/>
        </w:rPr>
        <w:t>Dallas, USA, Nov 17</w:t>
      </w:r>
      <w:r w:rsidRPr="00B6530E">
        <w:rPr>
          <w:rFonts w:cs="Arial"/>
          <w:sz w:val="22"/>
          <w:vertAlign w:val="superscript"/>
          <w:lang w:eastAsia="ja-JP"/>
        </w:rPr>
        <w:t>th</w:t>
      </w:r>
      <w:r>
        <w:rPr>
          <w:rFonts w:cs="Arial" w:hint="eastAsia"/>
          <w:sz w:val="22"/>
          <w:lang w:eastAsia="ja-JP"/>
        </w:rPr>
        <w:t xml:space="preserve"> </w:t>
      </w:r>
      <w:r>
        <w:rPr>
          <w:rFonts w:cs="Arial"/>
          <w:sz w:val="22"/>
          <w:lang w:eastAsia="ja-JP"/>
        </w:rPr>
        <w:t>–</w:t>
      </w:r>
      <w:r>
        <w:rPr>
          <w:rFonts w:cs="Arial" w:hint="eastAsia"/>
          <w:sz w:val="22"/>
          <w:lang w:eastAsia="ja-JP"/>
        </w:rPr>
        <w:t xml:space="preserve"> 21</w:t>
      </w:r>
      <w:r w:rsidRPr="00B6530E">
        <w:rPr>
          <w:rFonts w:cs="Arial"/>
          <w:sz w:val="22"/>
          <w:vertAlign w:val="superscript"/>
          <w:lang w:eastAsia="ja-JP"/>
        </w:rPr>
        <w:t>st</w:t>
      </w:r>
      <w:r>
        <w:rPr>
          <w:rFonts w:cs="Arial" w:hint="eastAsia"/>
          <w:sz w:val="22"/>
          <w:lang w:eastAsia="ja-JP"/>
        </w:rPr>
        <w:t>, 2025</w:t>
      </w:r>
    </w:p>
    <w:p w14:paraId="65B65889" w14:textId="77777777" w:rsidR="00E5166D" w:rsidRDefault="00E5166D">
      <w:pPr>
        <w:pStyle w:val="3GPPHeader"/>
        <w:tabs>
          <w:tab w:val="clear" w:pos="1800"/>
          <w:tab w:val="left" w:pos="1580"/>
        </w:tabs>
        <w:snapToGrid w:val="0"/>
        <w:ind w:left="0"/>
        <w:rPr>
          <w:rFonts w:cs="Arial"/>
          <w:sz w:val="22"/>
        </w:rPr>
      </w:pPr>
    </w:p>
    <w:p w14:paraId="1F6F666C" w14:textId="77777777" w:rsidR="00E5166D" w:rsidRDefault="00366223">
      <w:pPr>
        <w:pStyle w:val="3GPPHeader"/>
        <w:tabs>
          <w:tab w:val="clear" w:pos="1800"/>
          <w:tab w:val="left" w:pos="1580"/>
        </w:tabs>
        <w:snapToGrid w:val="0"/>
        <w:ind w:left="0"/>
        <w:rPr>
          <w:rFonts w:cs="Arial"/>
          <w:sz w:val="22"/>
        </w:rPr>
      </w:pPr>
      <w:r>
        <w:rPr>
          <w:rFonts w:cs="Arial"/>
          <w:sz w:val="22"/>
        </w:rPr>
        <w:t>Source:</w:t>
      </w:r>
      <w:r>
        <w:rPr>
          <w:rFonts w:cs="Arial"/>
          <w:sz w:val="22"/>
        </w:rPr>
        <w:tab/>
        <w:t>ZTE Corporation, Sanechips</w:t>
      </w:r>
    </w:p>
    <w:p w14:paraId="0FB9113B" w14:textId="77777777" w:rsidR="00E5166D" w:rsidRDefault="00366223">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on NR-NTN GNSS resilience</w:t>
      </w:r>
    </w:p>
    <w:p w14:paraId="49D6CFA9" w14:textId="77777777" w:rsidR="00E5166D" w:rsidRDefault="00366223">
      <w:pPr>
        <w:pStyle w:val="3GPPHeader"/>
        <w:tabs>
          <w:tab w:val="clear" w:pos="1800"/>
          <w:tab w:val="left" w:pos="1580"/>
        </w:tabs>
        <w:snapToGrid w:val="0"/>
        <w:ind w:left="0"/>
        <w:rPr>
          <w:rFonts w:cs="Arial"/>
          <w:sz w:val="22"/>
        </w:rPr>
      </w:pPr>
      <w:r>
        <w:rPr>
          <w:rFonts w:cs="Arial"/>
          <w:sz w:val="22"/>
        </w:rPr>
        <w:t>Agenda Item:</w:t>
      </w:r>
      <w:r>
        <w:rPr>
          <w:rFonts w:cs="Arial"/>
          <w:sz w:val="22"/>
        </w:rPr>
        <w:tab/>
        <w:t>10</w:t>
      </w:r>
      <w:r>
        <w:rPr>
          <w:rFonts w:cs="Arial" w:hint="eastAsia"/>
          <w:sz w:val="22"/>
        </w:rPr>
        <w:t>.</w:t>
      </w:r>
      <w:r>
        <w:rPr>
          <w:rFonts w:cs="Arial"/>
          <w:sz w:val="22"/>
        </w:rPr>
        <w:t>6</w:t>
      </w:r>
      <w:r>
        <w:rPr>
          <w:rFonts w:cs="Arial" w:hint="eastAsia"/>
          <w:sz w:val="22"/>
        </w:rPr>
        <w:t>.1</w:t>
      </w:r>
    </w:p>
    <w:p w14:paraId="50E96E52" w14:textId="77777777" w:rsidR="00E5166D" w:rsidRDefault="00366223">
      <w:pPr>
        <w:pBdr>
          <w:bottom w:val="single" w:sz="6" w:space="1" w:color="auto"/>
        </w:pBdr>
        <w:snapToGrid w:val="0"/>
        <w:ind w:left="0"/>
        <w:rPr>
          <w:rFonts w:ascii="Arial" w:hAnsi="Arial" w:cs="Arial"/>
          <w:b/>
          <w:sz w:val="21"/>
        </w:rPr>
      </w:pPr>
      <w:r>
        <w:rPr>
          <w:rFonts w:ascii="Arial" w:hAnsi="Arial" w:cs="Arial"/>
          <w:b/>
          <w:sz w:val="21"/>
        </w:rPr>
        <w:t>Document for:   Discussion</w:t>
      </w:r>
    </w:p>
    <w:p w14:paraId="263A1728" w14:textId="77777777" w:rsidR="00E5166D" w:rsidRDefault="0036622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4B69E2E4" w14:textId="5A2B97ED" w:rsidR="00E5166D" w:rsidRDefault="00366223" w:rsidP="00B6530E">
      <w:pPr>
        <w:spacing w:beforeLines="50" w:before="120" w:afterLines="50" w:after="120" w:line="240" w:lineRule="auto"/>
        <w:ind w:left="0"/>
        <w:rPr>
          <w:rFonts w:eastAsia="宋体"/>
          <w:szCs w:val="24"/>
          <w:lang w:eastAsia="zh-CN"/>
        </w:rPr>
      </w:pPr>
      <w:r>
        <w:rPr>
          <w:rFonts w:eastAsia="宋体" w:hint="eastAsia"/>
          <w:szCs w:val="20"/>
          <w:lang w:eastAsia="zh-CN"/>
        </w:rPr>
        <w:t>In RAN#1</w:t>
      </w:r>
      <w:r>
        <w:rPr>
          <w:rFonts w:eastAsia="宋体"/>
          <w:szCs w:val="20"/>
          <w:lang w:eastAsia="zh-CN"/>
        </w:rPr>
        <w:t>22</w:t>
      </w:r>
      <w:r w:rsidR="001A2C81">
        <w:rPr>
          <w:rFonts w:eastAsia="宋体"/>
          <w:szCs w:val="20"/>
          <w:lang w:eastAsia="zh-CN"/>
        </w:rPr>
        <w:t>-</w:t>
      </w:r>
      <w:r w:rsidR="006C5074">
        <w:rPr>
          <w:rFonts w:eastAsia="宋体"/>
          <w:szCs w:val="20"/>
          <w:lang w:eastAsia="zh-CN"/>
        </w:rPr>
        <w:t>bis</w:t>
      </w:r>
      <w:r>
        <w:rPr>
          <w:rFonts w:eastAsia="宋体"/>
          <w:szCs w:val="20"/>
          <w:lang w:eastAsia="zh-CN"/>
        </w:rPr>
        <w:fldChar w:fldCharType="begin"/>
      </w:r>
      <w:r>
        <w:rPr>
          <w:rFonts w:eastAsia="宋体"/>
          <w:szCs w:val="20"/>
          <w:lang w:eastAsia="zh-CN"/>
        </w:rPr>
        <w:instrText xml:space="preserve"> REF _Ref209620625 \n \h </w:instrText>
      </w:r>
      <w:r>
        <w:rPr>
          <w:rFonts w:eastAsia="宋体"/>
          <w:szCs w:val="20"/>
          <w:lang w:eastAsia="zh-CN"/>
        </w:rPr>
      </w:r>
      <w:r>
        <w:rPr>
          <w:rFonts w:eastAsia="宋体"/>
          <w:szCs w:val="20"/>
          <w:lang w:eastAsia="zh-CN"/>
        </w:rPr>
        <w:fldChar w:fldCharType="separate"/>
      </w:r>
      <w:r w:rsidR="00EC5399">
        <w:rPr>
          <w:rFonts w:eastAsia="宋体"/>
          <w:szCs w:val="20"/>
          <w:lang w:eastAsia="zh-CN"/>
        </w:rPr>
        <w:t>[1]</w:t>
      </w:r>
      <w:r>
        <w:rPr>
          <w:rFonts w:eastAsia="宋体"/>
          <w:szCs w:val="20"/>
          <w:lang w:eastAsia="zh-CN"/>
        </w:rPr>
        <w:fldChar w:fldCharType="end"/>
      </w:r>
      <w:r>
        <w:rPr>
          <w:rFonts w:eastAsia="宋体" w:hint="eastAsia"/>
          <w:szCs w:val="20"/>
          <w:lang w:eastAsia="zh-CN"/>
        </w:rPr>
        <w:t xml:space="preserve">, </w:t>
      </w:r>
      <w:r w:rsidR="001A2C81">
        <w:rPr>
          <w:rFonts w:eastAsia="宋体"/>
          <w:szCs w:val="20"/>
          <w:lang w:eastAsia="zh-CN"/>
        </w:rPr>
        <w:t>t</w:t>
      </w:r>
      <w:r>
        <w:rPr>
          <w:rFonts w:eastAsia="宋体"/>
          <w:szCs w:val="20"/>
          <w:lang w:eastAsia="zh-CN"/>
        </w:rPr>
        <w:t xml:space="preserve">he </w:t>
      </w:r>
      <w:r w:rsidR="006C5074">
        <w:rPr>
          <w:rFonts w:eastAsia="宋体"/>
          <w:szCs w:val="20"/>
          <w:lang w:eastAsia="zh-CN"/>
        </w:rPr>
        <w:t>evaluation methodology</w:t>
      </w:r>
      <w:r>
        <w:rPr>
          <w:rFonts w:eastAsia="宋体"/>
          <w:szCs w:val="20"/>
          <w:lang w:eastAsia="zh-CN"/>
        </w:rPr>
        <w:t xml:space="preserve"> for </w:t>
      </w:r>
      <w:r w:rsidR="006C5074">
        <w:rPr>
          <w:rFonts w:eastAsia="宋体"/>
          <w:szCs w:val="20"/>
          <w:lang w:eastAsia="zh-CN"/>
        </w:rPr>
        <w:t>differential delay</w:t>
      </w:r>
      <w:r w:rsidR="001A2C81">
        <w:rPr>
          <w:rFonts w:eastAsia="宋体"/>
          <w:szCs w:val="20"/>
          <w:lang w:eastAsia="zh-CN"/>
        </w:rPr>
        <w:t xml:space="preserve">, </w:t>
      </w:r>
      <w:r w:rsidR="006C5074">
        <w:rPr>
          <w:rFonts w:eastAsia="宋体"/>
          <w:szCs w:val="20"/>
          <w:lang w:eastAsia="zh-CN"/>
        </w:rPr>
        <w:t xml:space="preserve">Doppler </w:t>
      </w:r>
      <w:r w:rsidR="001A2C81">
        <w:rPr>
          <w:rFonts w:eastAsia="宋体"/>
          <w:szCs w:val="20"/>
          <w:lang w:eastAsia="zh-CN"/>
        </w:rPr>
        <w:t xml:space="preserve">and </w:t>
      </w:r>
      <w:r w:rsidR="006C5074">
        <w:rPr>
          <w:rFonts w:eastAsia="宋体"/>
          <w:szCs w:val="20"/>
          <w:lang w:eastAsia="zh-CN"/>
        </w:rPr>
        <w:t>the criteria for PRACH performance evaluation</w:t>
      </w:r>
      <w:r w:rsidR="001A2C81">
        <w:rPr>
          <w:rFonts w:eastAsia="宋体"/>
          <w:szCs w:val="20"/>
          <w:lang w:eastAsia="zh-CN"/>
        </w:rPr>
        <w:t xml:space="preserve"> have been discussed</w:t>
      </w:r>
      <w:r w:rsidR="006C5074">
        <w:rPr>
          <w:rFonts w:eastAsia="宋体"/>
          <w:szCs w:val="20"/>
          <w:lang w:eastAsia="zh-CN"/>
        </w:rPr>
        <w:t>. Moreover, the observations for solutions for initial access was also made based on inputs</w:t>
      </w:r>
      <w:r>
        <w:rPr>
          <w:rFonts w:eastAsia="宋体"/>
          <w:szCs w:val="20"/>
          <w:lang w:eastAsia="zh-CN"/>
        </w:rPr>
        <w:t>.</w:t>
      </w:r>
      <w:r w:rsidR="001A2C81">
        <w:rPr>
          <w:rFonts w:eastAsia="宋体"/>
          <w:szCs w:val="20"/>
          <w:lang w:eastAsia="zh-CN"/>
        </w:rPr>
        <w:t xml:space="preserve"> </w:t>
      </w:r>
      <w:r>
        <w:rPr>
          <w:rFonts w:eastAsia="宋体"/>
        </w:rPr>
        <w:t>In this contribution, the evaluation results</w:t>
      </w:r>
      <w:r w:rsidR="006C5074">
        <w:rPr>
          <w:rFonts w:eastAsia="宋体"/>
        </w:rPr>
        <w:t xml:space="preserve"> and potential solutions for enhancement</w:t>
      </w:r>
      <w:r>
        <w:rPr>
          <w:rFonts w:eastAsia="宋体" w:hint="eastAsia"/>
        </w:rPr>
        <w:t xml:space="preserve"> are </w:t>
      </w:r>
      <w:r>
        <w:rPr>
          <w:rFonts w:eastAsia="宋体"/>
        </w:rPr>
        <w:t>elaborated</w:t>
      </w:r>
      <w:r>
        <w:rPr>
          <w:rFonts w:eastAsia="宋体" w:hint="eastAsia"/>
        </w:rPr>
        <w:t>.</w:t>
      </w:r>
    </w:p>
    <w:p w14:paraId="38322D0E" w14:textId="77777777" w:rsidR="00E5166D" w:rsidRDefault="0036622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Discussion on scenarios</w:t>
      </w:r>
    </w:p>
    <w:p w14:paraId="77F73EF6" w14:textId="77777777" w:rsidR="00E5166D" w:rsidRDefault="00366223">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Considered scenarios</w:t>
      </w:r>
    </w:p>
    <w:p w14:paraId="63374B24" w14:textId="189B2FD2" w:rsidR="00E5166D" w:rsidRDefault="00366223">
      <w:pPr>
        <w:spacing w:before="120" w:line="276" w:lineRule="auto"/>
        <w:ind w:left="0"/>
        <w:rPr>
          <w:rFonts w:eastAsia="宋体"/>
          <w:szCs w:val="20"/>
          <w:lang w:eastAsia="zh-CN"/>
        </w:rPr>
      </w:pPr>
      <w:r>
        <w:rPr>
          <w:rFonts w:eastAsia="宋体" w:hint="eastAsia"/>
          <w:szCs w:val="20"/>
          <w:lang w:eastAsia="zh-CN"/>
        </w:rPr>
        <w:t>I</w:t>
      </w:r>
      <w:r>
        <w:rPr>
          <w:rFonts w:eastAsia="宋体"/>
          <w:szCs w:val="20"/>
          <w:lang w:eastAsia="zh-CN"/>
        </w:rPr>
        <w:t>n RAN1#122, it has been agreed to consider the following scenarios:</w:t>
      </w:r>
    </w:p>
    <w:tbl>
      <w:tblPr>
        <w:tblStyle w:val="afe"/>
        <w:tblW w:w="0" w:type="auto"/>
        <w:tblLook w:val="04A0" w:firstRow="1" w:lastRow="0" w:firstColumn="1" w:lastColumn="0" w:noHBand="0" w:noVBand="1"/>
      </w:tblPr>
      <w:tblGrid>
        <w:gridCol w:w="9394"/>
      </w:tblGrid>
      <w:tr w:rsidR="00E5166D" w14:paraId="688805A6" w14:textId="77777777">
        <w:tc>
          <w:tcPr>
            <w:tcW w:w="9394" w:type="dxa"/>
          </w:tcPr>
          <w:p w14:paraId="5B4A93F2" w14:textId="77777777" w:rsidR="00E5166D" w:rsidRDefault="00366223">
            <w:pPr>
              <w:spacing w:before="120" w:after="120" w:line="240" w:lineRule="auto"/>
              <w:ind w:left="0"/>
              <w:rPr>
                <w:rFonts w:eastAsia="宋体"/>
                <w:szCs w:val="20"/>
                <w:lang w:eastAsia="zh-CN"/>
              </w:rPr>
            </w:pPr>
            <w:r>
              <w:rPr>
                <w:rFonts w:eastAsia="宋体"/>
                <w:szCs w:val="20"/>
                <w:highlight w:val="green"/>
                <w:lang w:eastAsia="zh-CN"/>
              </w:rPr>
              <w:t>Agreement</w:t>
            </w:r>
          </w:p>
          <w:p w14:paraId="571A8C05" w14:textId="77777777" w:rsidR="00E5166D" w:rsidRDefault="00366223">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Scenario 1: The UE cannot rely on its GNSS for timing and frequency compensation on the service link.</w:t>
            </w:r>
          </w:p>
          <w:p w14:paraId="307A853E" w14:textId="77777777" w:rsidR="00E5166D" w:rsidRDefault="00366223">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 xml:space="preserve">Scenario 2: There is a previously acquired GNSS based position </w:t>
            </w:r>
          </w:p>
          <w:p w14:paraId="675664CD" w14:textId="77777777" w:rsidR="00E5166D" w:rsidRDefault="00366223">
            <w:pPr>
              <w:numPr>
                <w:ilvl w:val="1"/>
                <w:numId w:val="6"/>
              </w:numPr>
              <w:spacing w:after="0" w:line="240" w:lineRule="auto"/>
              <w:jc w:val="left"/>
              <w:rPr>
                <w:rFonts w:eastAsia="Malgun Gothic" w:cs="Times"/>
                <w:bCs/>
                <w:szCs w:val="20"/>
                <w:lang w:eastAsia="zh-CN"/>
              </w:rPr>
            </w:pPr>
            <w:r>
              <w:rPr>
                <w:rFonts w:eastAsia="Malgun Gothic" w:cs="Times"/>
                <w:bCs/>
                <w:szCs w:val="20"/>
                <w:lang w:eastAsia="zh-CN"/>
              </w:rPr>
              <w:t>UE has not received GNSS information for time duration T from the last acquired GNSS position and hence, the GNSS accuracy is degraded</w:t>
            </w:r>
          </w:p>
          <w:p w14:paraId="7865FF09" w14:textId="77777777" w:rsidR="00E5166D" w:rsidRDefault="00366223">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value of T </w:t>
            </w:r>
          </w:p>
          <w:p w14:paraId="7BF5F20E" w14:textId="77777777" w:rsidR="00E5166D" w:rsidRDefault="00366223">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GNSS based UE location validity duration </w:t>
            </w:r>
          </w:p>
          <w:p w14:paraId="2553F19B" w14:textId="77777777" w:rsidR="00E5166D" w:rsidRDefault="00366223">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GNSS accuracy </w:t>
            </w:r>
          </w:p>
          <w:p w14:paraId="20689E27" w14:textId="77777777" w:rsidR="00E5166D" w:rsidRDefault="00366223">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Note: Two scenarios above belong to description as in SID.</w:t>
            </w:r>
          </w:p>
        </w:tc>
      </w:tr>
    </w:tbl>
    <w:p w14:paraId="454D9615" w14:textId="4E6A53AB" w:rsidR="00E5166D" w:rsidRDefault="00366223">
      <w:pPr>
        <w:spacing w:before="120" w:line="276" w:lineRule="auto"/>
        <w:ind w:left="0"/>
        <w:rPr>
          <w:rFonts w:eastAsia="宋体"/>
          <w:szCs w:val="20"/>
          <w:lang w:eastAsia="zh-CN"/>
        </w:rPr>
      </w:pPr>
      <w:r>
        <w:rPr>
          <w:rFonts w:eastAsia="宋体"/>
          <w:szCs w:val="20"/>
          <w:lang w:eastAsia="zh-CN"/>
        </w:rPr>
        <w:t>In SID</w:t>
      </w:r>
      <w:r>
        <w:rPr>
          <w:rFonts w:eastAsia="宋体"/>
          <w:szCs w:val="20"/>
          <w:lang w:eastAsia="zh-CN"/>
        </w:rPr>
        <w:fldChar w:fldCharType="begin"/>
      </w:r>
      <w:r>
        <w:rPr>
          <w:rFonts w:eastAsia="宋体"/>
          <w:szCs w:val="20"/>
          <w:lang w:eastAsia="zh-CN"/>
        </w:rPr>
        <w:instrText xml:space="preserve"> REF _Ref209620648 \n \h </w:instrText>
      </w:r>
      <w:r>
        <w:rPr>
          <w:rFonts w:eastAsia="宋体"/>
          <w:szCs w:val="20"/>
          <w:lang w:eastAsia="zh-CN"/>
        </w:rPr>
      </w:r>
      <w:r>
        <w:rPr>
          <w:rFonts w:eastAsia="宋体"/>
          <w:szCs w:val="20"/>
          <w:lang w:eastAsia="zh-CN"/>
        </w:rPr>
        <w:fldChar w:fldCharType="separate"/>
      </w:r>
      <w:r w:rsidR="00EC5399">
        <w:rPr>
          <w:rFonts w:eastAsia="宋体"/>
          <w:szCs w:val="20"/>
          <w:lang w:eastAsia="zh-CN"/>
        </w:rPr>
        <w:t>[2]</w:t>
      </w:r>
      <w:r>
        <w:rPr>
          <w:rFonts w:eastAsia="宋体"/>
          <w:szCs w:val="20"/>
          <w:lang w:eastAsia="zh-CN"/>
        </w:rPr>
        <w:fldChar w:fldCharType="end"/>
      </w:r>
      <w:r>
        <w:rPr>
          <w:rFonts w:eastAsia="宋体"/>
          <w:szCs w:val="20"/>
          <w:lang w:eastAsia="zh-CN"/>
        </w:rPr>
        <w:t xml:space="preserve">, it is described that </w:t>
      </w:r>
      <w:r>
        <w:rPr>
          <w:rFonts w:eastAsia="宋体" w:hint="eastAsia"/>
          <w:szCs w:val="20"/>
          <w:lang w:eastAsia="zh-CN"/>
        </w:rPr>
        <w:t>t</w:t>
      </w:r>
      <w:r>
        <w:rPr>
          <w:rFonts w:eastAsia="宋体"/>
          <w:szCs w:val="20"/>
          <w:lang w:eastAsia="zh-CN"/>
        </w:rPr>
        <w:t xml:space="preserve">he GNSS information in UE with GNSS capability may be 1/ temporarily unavailable or 2/ available but with GNSS position accuracy degradation or 3/ available but with increased GNSS measurement period for power saving purpose. And this study will initially focus on 1/ (where GNSS information is temporarily unavailable). </w:t>
      </w:r>
      <w:r>
        <w:rPr>
          <w:rFonts w:eastAsia="宋体" w:hint="eastAsia"/>
          <w:szCs w:val="20"/>
          <w:lang w:eastAsia="zh-CN"/>
        </w:rPr>
        <w:t>W</w:t>
      </w:r>
      <w:r>
        <w:rPr>
          <w:rFonts w:eastAsia="宋体"/>
          <w:szCs w:val="20"/>
          <w:lang w:eastAsia="zh-CN"/>
        </w:rPr>
        <w:t xml:space="preserve">ith the description in SID, even for the worst case, it can be identified that the UE is still assumed to have GNSS capability and there is a previously acquired GNSS position, but the corresponding GNSS information may be outdated or with degraded accuracy due to the temporarily unavailability.  </w:t>
      </w:r>
    </w:p>
    <w:p w14:paraId="4C83893B" w14:textId="034446B3" w:rsidR="00E5166D" w:rsidRDefault="00366223">
      <w:pPr>
        <w:spacing w:before="120" w:line="276" w:lineRule="auto"/>
        <w:ind w:left="0"/>
        <w:rPr>
          <w:rFonts w:eastAsia="宋体"/>
          <w:szCs w:val="20"/>
          <w:lang w:eastAsia="zh-CN"/>
        </w:rPr>
      </w:pPr>
      <w:r>
        <w:rPr>
          <w:rFonts w:eastAsia="宋体"/>
          <w:szCs w:val="20"/>
          <w:lang w:eastAsia="zh-CN"/>
        </w:rPr>
        <w:t xml:space="preserve">Hence, Scenario 1 is even worse than the worst case </w:t>
      </w:r>
      <w:r>
        <w:rPr>
          <w:rFonts w:eastAsia="宋体" w:hint="eastAsia"/>
          <w:szCs w:val="20"/>
          <w:lang w:eastAsia="zh-CN"/>
        </w:rPr>
        <w:t>defined</w:t>
      </w:r>
      <w:r>
        <w:rPr>
          <w:rFonts w:eastAsia="宋体"/>
          <w:szCs w:val="20"/>
          <w:lang w:eastAsia="zh-CN"/>
        </w:rPr>
        <w:t xml:space="preserve"> in SID. The </w:t>
      </w:r>
      <w:bookmarkStart w:id="4" w:name="_Hlk209428206"/>
      <w:r>
        <w:rPr>
          <w:rFonts w:eastAsia="宋体"/>
          <w:szCs w:val="20"/>
          <w:lang w:eastAsia="zh-CN"/>
        </w:rPr>
        <w:t>scenario 2 is more aligned with the case, i.e., 1/ temporarily unavailable, since at least t</w:t>
      </w:r>
      <w:r>
        <w:rPr>
          <w:rFonts w:eastAsia="Malgun Gothic" w:cs="Times"/>
          <w:bCs/>
          <w:szCs w:val="20"/>
          <w:lang w:eastAsia="zh-CN"/>
        </w:rPr>
        <w:t>here is a previously acquired GNSS based position</w:t>
      </w:r>
      <w:bookmarkEnd w:id="4"/>
      <w:r>
        <w:rPr>
          <w:rFonts w:eastAsia="宋体"/>
          <w:szCs w:val="20"/>
          <w:lang w:eastAsia="zh-CN"/>
        </w:rPr>
        <w:t>. Then, in the future study, it’s recommended to focus on the Scenario 2, which is aligned with SID.</w:t>
      </w:r>
    </w:p>
    <w:p w14:paraId="6D3481F6" w14:textId="77777777" w:rsidR="00E5166D" w:rsidRDefault="00366223">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Pr>
          <w:rFonts w:hint="eastAsia"/>
          <w:b/>
          <w:bCs/>
          <w:i/>
          <w:iCs/>
          <w:lang w:eastAsia="zh-CN"/>
        </w:rPr>
        <w:t>:</w:t>
      </w:r>
      <w:r>
        <w:rPr>
          <w:rFonts w:hint="eastAsia"/>
          <w:i/>
          <w:iCs/>
          <w:lang w:eastAsia="zh-CN"/>
        </w:rPr>
        <w:t xml:space="preserve"> </w:t>
      </w:r>
      <w:r>
        <w:rPr>
          <w:rFonts w:eastAsia="宋体"/>
          <w:i/>
          <w:szCs w:val="20"/>
          <w:lang w:eastAsia="zh-CN"/>
        </w:rPr>
        <w:t>Scenario 1 (UE cannot rely on its GNSS for timing and frequency compensation on the service link) is not aligned wit</w:t>
      </w:r>
      <w:r>
        <w:rPr>
          <w:rFonts w:eastAsia="宋体" w:hint="eastAsia"/>
          <w:i/>
          <w:szCs w:val="20"/>
          <w:lang w:eastAsia="zh-CN"/>
        </w:rPr>
        <w:t>h</w:t>
      </w:r>
      <w:r>
        <w:rPr>
          <w:rFonts w:eastAsia="宋体"/>
          <w:i/>
          <w:szCs w:val="20"/>
          <w:lang w:eastAsia="zh-CN"/>
        </w:rPr>
        <w:t xml:space="preserve"> cases defined in SID, and should not </w:t>
      </w:r>
      <w:r w:rsidR="006C5074">
        <w:rPr>
          <w:rFonts w:eastAsia="宋体"/>
          <w:i/>
          <w:szCs w:val="20"/>
          <w:lang w:eastAsia="zh-CN"/>
        </w:rPr>
        <w:t xml:space="preserve">be </w:t>
      </w:r>
      <w:r>
        <w:rPr>
          <w:rFonts w:eastAsia="宋体"/>
          <w:i/>
          <w:szCs w:val="20"/>
          <w:lang w:eastAsia="zh-CN"/>
        </w:rPr>
        <w:t>the target for solution design</w:t>
      </w:r>
      <w:r>
        <w:rPr>
          <w:i/>
          <w:iCs/>
          <w:lang w:eastAsia="zh-CN"/>
        </w:rPr>
        <w:t>.</w:t>
      </w:r>
    </w:p>
    <w:p w14:paraId="126A98EE" w14:textId="77777777" w:rsidR="00E5166D" w:rsidRDefault="00366223">
      <w:pPr>
        <w:spacing w:beforeLines="50" w:before="120" w:afterLines="50" w:after="120" w:line="240" w:lineRule="auto"/>
        <w:ind w:left="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i/>
          <w:iCs/>
          <w:lang w:eastAsia="zh-CN"/>
        </w:rPr>
        <w:t>Scenario 2 (There is a previously acquired GNSS based position), which is aligned with “</w:t>
      </w:r>
      <w:r>
        <w:rPr>
          <w:rFonts w:eastAsia="宋体"/>
          <w:i/>
          <w:szCs w:val="20"/>
          <w:lang w:eastAsia="zh-CN"/>
        </w:rPr>
        <w:t>1/ temporarily unavailable defined in SID</w:t>
      </w:r>
      <w:r>
        <w:rPr>
          <w:i/>
          <w:iCs/>
          <w:lang w:eastAsia="zh-CN"/>
        </w:rPr>
        <w:t>”, should be considered as the target if enhancement is expected for 5G NR-NTN</w:t>
      </w:r>
      <w:r>
        <w:rPr>
          <w:rFonts w:hint="eastAsia"/>
          <w:i/>
          <w:iCs/>
          <w:lang w:eastAsia="zh-CN"/>
        </w:rPr>
        <w:t>.</w:t>
      </w:r>
    </w:p>
    <w:p w14:paraId="1E799EEE" w14:textId="77777777" w:rsidR="00E5166D" w:rsidRDefault="00366223">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GNSS accuracy for scenario 2</w:t>
      </w:r>
    </w:p>
    <w:p w14:paraId="3AD2DA57" w14:textId="77777777" w:rsidR="00E5166D" w:rsidRDefault="00366223">
      <w:pPr>
        <w:spacing w:beforeLines="50" w:before="120" w:afterLines="50" w:after="120" w:line="240" w:lineRule="auto"/>
        <w:ind w:left="0"/>
        <w:rPr>
          <w:rFonts w:eastAsiaTheme="minorEastAsia"/>
          <w:iCs/>
          <w:lang w:eastAsia="zh-CN"/>
        </w:rPr>
      </w:pPr>
      <w:r>
        <w:rPr>
          <w:rFonts w:eastAsiaTheme="minorEastAsia" w:hint="eastAsia"/>
          <w:iCs/>
          <w:lang w:eastAsia="zh-CN"/>
        </w:rPr>
        <w:t>A</w:t>
      </w:r>
      <w:r>
        <w:rPr>
          <w:rFonts w:eastAsiaTheme="minorEastAsia"/>
          <w:iCs/>
          <w:lang w:eastAsia="zh-CN"/>
        </w:rPr>
        <w:t xml:space="preserve">s discussed in previous section, scenario 2 has been agreed to be considered, where the time duration T from last acquired GNSS position and GNSS accuracy are FFS. </w:t>
      </w:r>
    </w:p>
    <w:p w14:paraId="460F1931" w14:textId="77777777" w:rsidR="00E5166D" w:rsidRDefault="00366223">
      <w:pPr>
        <w:spacing w:beforeLines="50" w:before="120" w:afterLines="50" w:after="120" w:line="240" w:lineRule="auto"/>
        <w:ind w:left="0"/>
        <w:rPr>
          <w:rFonts w:eastAsia="宋体"/>
          <w:szCs w:val="20"/>
          <w:lang w:eastAsia="zh-CN"/>
        </w:rPr>
      </w:pPr>
      <w:r>
        <w:rPr>
          <w:rFonts w:eastAsia="宋体"/>
          <w:szCs w:val="20"/>
          <w:lang w:eastAsia="zh-CN"/>
        </w:rPr>
        <w:t xml:space="preserve">Considering wide use of GNSS in various industries, e.g., navigation and time service, the unavailable duration of GNSS is not expected to be too large. </w:t>
      </w:r>
      <w:r>
        <w:rPr>
          <w:rFonts w:eastAsia="宋体" w:hint="eastAsia"/>
          <w:szCs w:val="20"/>
          <w:lang w:eastAsia="zh-CN"/>
        </w:rPr>
        <w:t>Hence</w:t>
      </w:r>
      <w:r>
        <w:rPr>
          <w:rFonts w:eastAsia="宋体"/>
          <w:szCs w:val="20"/>
          <w:lang w:eastAsia="zh-CN"/>
        </w:rPr>
        <w:t xml:space="preserve">, the unavailable duration of GNSS can be assumed as a few tens of minutes, e.g., T = 20min. </w:t>
      </w:r>
    </w:p>
    <w:p w14:paraId="4C46419F" w14:textId="77777777" w:rsidR="00E5166D" w:rsidRDefault="00366223">
      <w:pPr>
        <w:spacing w:beforeLines="50" w:before="120" w:afterLines="50" w:after="120" w:line="240" w:lineRule="auto"/>
        <w:ind w:left="0"/>
        <w:rPr>
          <w:rFonts w:eastAsia="宋体"/>
          <w:szCs w:val="20"/>
          <w:lang w:eastAsia="zh-CN"/>
        </w:rPr>
      </w:pPr>
      <w:r>
        <w:rPr>
          <w:rFonts w:eastAsia="宋体"/>
          <w:szCs w:val="20"/>
          <w:lang w:eastAsia="zh-CN"/>
        </w:rPr>
        <w:lastRenderedPageBreak/>
        <w:t xml:space="preserve">Regarding GNSS accuracy, the maximum GNSS error should be no larger than V*T, where V is the UE speed. For pedestrian UE which has relatively low capability, the maximum GNSS error can be considered as the position uncertainty. Assuming the UE speed is V=3km/h </w:t>
      </w:r>
      <w:r>
        <w:rPr>
          <w:rFonts w:eastAsia="宋体" w:hint="eastAsia"/>
          <w:szCs w:val="20"/>
          <w:lang w:eastAsia="zh-CN"/>
        </w:rPr>
        <w:t>and</w:t>
      </w:r>
      <w:r>
        <w:rPr>
          <w:rFonts w:eastAsia="宋体"/>
          <w:szCs w:val="20"/>
          <w:lang w:eastAsia="zh-CN"/>
        </w:rPr>
        <w:t xml:space="preserve"> T=20min, the degraded GNSS accuracy can be considered 1km.  While for high mobility UEs which have high capability, advanced navigation system will be equipped to ensure correct direction and avoid accident. For example, vehicle and aircraft can be equipped with inertial or hybrid navigation system and derive the position even if GNSS temporarily unavailable. Hence, for GNSS accuracy of scenario 2, the maximum GNSS error for low speed UE should be baseline and 1km GNSS accuracy can be assumed at least for the case of GNSS unavailable.</w:t>
      </w:r>
    </w:p>
    <w:p w14:paraId="3E503BEA" w14:textId="77777777" w:rsidR="00E5166D" w:rsidRDefault="00366223" w:rsidP="00F10E22">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rFonts w:eastAsia="宋体"/>
          <w:i/>
          <w:szCs w:val="20"/>
          <w:lang w:eastAsia="zh-CN"/>
        </w:rPr>
        <w:t>High mobility UE with high UE capability can be equipped with advanced navigation system which helps to derive position even if GNSS unavailable</w:t>
      </w:r>
      <w:r>
        <w:rPr>
          <w:i/>
          <w:iCs/>
          <w:lang w:eastAsia="zh-CN"/>
        </w:rPr>
        <w:t>.</w:t>
      </w:r>
    </w:p>
    <w:p w14:paraId="271760F8" w14:textId="77777777" w:rsidR="00E5166D" w:rsidRDefault="00366223" w:rsidP="00F10E22">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i/>
          <w:iCs/>
          <w:lang w:eastAsia="zh-CN"/>
        </w:rPr>
        <w:t xml:space="preserve">The maximum GNSS error for low speed UE should be focused when evaluating GNSS accuracy for scenario 2. </w:t>
      </w:r>
    </w:p>
    <w:p w14:paraId="46EFBF38" w14:textId="77777777" w:rsidR="00E5166D" w:rsidRDefault="00366223" w:rsidP="00F10E22">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For scenario 2, the GNSS accuracy can be assumed as V*T = 1km, where UE speed is assumed as V=3km/h and time duration T from the last acquired GNSS position is assumed as T=20min.</w:t>
      </w:r>
    </w:p>
    <w:p w14:paraId="768798DD" w14:textId="77777777" w:rsidR="00E5166D" w:rsidRDefault="0036622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Evaluation of differential delay and Doppler</w:t>
      </w:r>
    </w:p>
    <w:p w14:paraId="4B00481A" w14:textId="77777777" w:rsidR="00DC7649" w:rsidRDefault="00DC7649" w:rsidP="00DC7649">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Discussion on methodology</w:t>
      </w:r>
    </w:p>
    <w:p w14:paraId="4E1B85D7" w14:textId="2C11CCF9" w:rsidR="00DC7649" w:rsidRDefault="00DC7649" w:rsidP="00DC7649">
      <w:pPr>
        <w:spacing w:before="120" w:line="276" w:lineRule="auto"/>
        <w:ind w:left="0"/>
        <w:rPr>
          <w:rFonts w:eastAsia="宋体"/>
          <w:szCs w:val="20"/>
          <w:lang w:eastAsia="zh-CN"/>
        </w:rPr>
      </w:pPr>
      <w:r>
        <w:rPr>
          <w:rFonts w:eastAsia="宋体" w:hint="eastAsia"/>
          <w:szCs w:val="20"/>
          <w:lang w:eastAsia="zh-CN"/>
        </w:rPr>
        <w:t>In RAN#1</w:t>
      </w:r>
      <w:r>
        <w:rPr>
          <w:rFonts w:eastAsia="宋体"/>
          <w:szCs w:val="20"/>
          <w:lang w:eastAsia="zh-CN"/>
        </w:rPr>
        <w:t>22bis</w:t>
      </w:r>
      <w:r>
        <w:rPr>
          <w:rFonts w:eastAsia="宋体"/>
          <w:szCs w:val="20"/>
          <w:lang w:eastAsia="zh-CN"/>
        </w:rPr>
        <w:fldChar w:fldCharType="begin"/>
      </w:r>
      <w:r>
        <w:rPr>
          <w:rFonts w:eastAsia="宋体"/>
          <w:szCs w:val="20"/>
          <w:lang w:eastAsia="zh-CN"/>
        </w:rPr>
        <w:instrText xml:space="preserve"> REF _Ref209620625 \n \h </w:instrText>
      </w:r>
      <w:r>
        <w:rPr>
          <w:rFonts w:eastAsia="宋体"/>
          <w:szCs w:val="20"/>
          <w:lang w:eastAsia="zh-CN"/>
        </w:rPr>
      </w:r>
      <w:r>
        <w:rPr>
          <w:rFonts w:eastAsia="宋体"/>
          <w:szCs w:val="20"/>
          <w:lang w:eastAsia="zh-CN"/>
        </w:rPr>
        <w:fldChar w:fldCharType="separate"/>
      </w:r>
      <w:r w:rsidR="00EC5399">
        <w:rPr>
          <w:rFonts w:eastAsia="宋体"/>
          <w:szCs w:val="20"/>
          <w:lang w:eastAsia="zh-CN"/>
        </w:rPr>
        <w:t>[1]</w:t>
      </w:r>
      <w:r>
        <w:rPr>
          <w:rFonts w:eastAsia="宋体"/>
          <w:szCs w:val="20"/>
          <w:lang w:eastAsia="zh-CN"/>
        </w:rPr>
        <w:fldChar w:fldCharType="end"/>
      </w:r>
      <w:r>
        <w:rPr>
          <w:rFonts w:eastAsia="宋体"/>
          <w:szCs w:val="20"/>
          <w:lang w:eastAsia="zh-CN"/>
        </w:rPr>
        <w:t xml:space="preserve">, </w:t>
      </w:r>
      <w:r>
        <w:rPr>
          <w:rFonts w:eastAsia="宋体" w:hint="eastAsia"/>
          <w:szCs w:val="20"/>
          <w:lang w:eastAsia="zh-CN"/>
        </w:rPr>
        <w:t>the</w:t>
      </w:r>
      <w:r>
        <w:rPr>
          <w:rFonts w:eastAsia="宋体"/>
          <w:szCs w:val="20"/>
          <w:lang w:eastAsia="zh-CN"/>
        </w:rPr>
        <w:t xml:space="preserve"> methodology was discussed </w:t>
      </w:r>
      <w:r w:rsidR="0001783F">
        <w:rPr>
          <w:rFonts w:eastAsia="宋体"/>
          <w:szCs w:val="20"/>
          <w:lang w:eastAsia="zh-CN"/>
        </w:rPr>
        <w:t>with the agreements in Appendix</w:t>
      </w:r>
      <w:r>
        <w:rPr>
          <w:rFonts w:eastAsia="宋体"/>
          <w:szCs w:val="20"/>
          <w:lang w:eastAsia="zh-CN"/>
        </w:rPr>
        <w:t>.</w:t>
      </w:r>
      <w:r w:rsidR="001C3EEA">
        <w:rPr>
          <w:rFonts w:eastAsia="宋体"/>
          <w:szCs w:val="20"/>
          <w:lang w:eastAsia="zh-CN"/>
        </w:rPr>
        <w:t xml:space="preserve"> </w:t>
      </w:r>
      <w:r>
        <w:rPr>
          <w:rFonts w:eastAsia="宋体"/>
          <w:szCs w:val="20"/>
          <w:lang w:eastAsia="zh-CN"/>
        </w:rPr>
        <w:t xml:space="preserve">The current formula for Alt-1 non-nadir beam have some errors. For example, the differential delay should be </w:t>
      </w:r>
      <m:oMath>
        <m:r>
          <w:rPr>
            <w:rFonts w:ascii="Cambria Math" w:eastAsia="Batang" w:hAnsi="Cambria Math"/>
            <w:szCs w:val="24"/>
            <w:lang w:val="en-GB"/>
          </w:rPr>
          <m:t>∆t=</m:t>
        </m:r>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far</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near</m:t>
                </m:r>
              </m:sub>
            </m:sSub>
          </m:num>
          <m:den>
            <m:r>
              <w:rPr>
                <w:rFonts w:ascii="Cambria Math" w:eastAsia="Batang" w:hAnsi="Cambria Math"/>
                <w:szCs w:val="24"/>
                <w:lang w:val="en-GB"/>
              </w:rPr>
              <m:t>c</m:t>
            </m:r>
          </m:den>
        </m:f>
      </m:oMath>
      <w:r>
        <w:rPr>
          <w:rFonts w:eastAsia="宋体"/>
          <w:szCs w:val="20"/>
          <w:lang w:eastAsia="zh-CN"/>
        </w:rPr>
        <w:t xml:space="preserve"> instead of </w:t>
      </w:r>
      <m:oMath>
        <m:r>
          <w:rPr>
            <w:rFonts w:ascii="Cambria Math" w:eastAsia="Batang" w:hAnsi="Cambria Math"/>
            <w:szCs w:val="24"/>
            <w:lang w:val="en-GB"/>
          </w:rPr>
          <m:t>∆t=</m:t>
        </m:r>
        <m:f>
          <m:fPr>
            <m:ctrlPr>
              <w:rPr>
                <w:rFonts w:ascii="Cambria Math" w:eastAsia="Batang" w:hAnsi="Cambria Math"/>
                <w:szCs w:val="24"/>
                <w:lang w:val="en-GB"/>
              </w:rPr>
            </m:ctrlPr>
          </m:fPr>
          <m:num>
            <m:d>
              <m:dPr>
                <m:begChr m:val="|"/>
                <m:endChr m:val="|"/>
                <m:ctrlPr>
                  <w:rPr>
                    <w:rFonts w:ascii="Cambria Math" w:eastAsia="Batang" w:hAnsi="Cambria Math"/>
                    <w:szCs w:val="24"/>
                    <w:lang w:val="en-GB"/>
                  </w:rPr>
                </m:ctrlPr>
              </m:dPr>
              <m:e>
                <m:r>
                  <w:rPr>
                    <w:rFonts w:ascii="Cambria Math" w:eastAsia="Batang" w:hAnsi="Cambria Math"/>
                    <w:szCs w:val="24"/>
                    <w:lang w:val="en-GB"/>
                  </w:rPr>
                  <m:t>d-</m:t>
                </m:r>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ref</m:t>
                    </m:r>
                  </m:sub>
                </m:sSub>
              </m:e>
            </m:d>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far</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near</m:t>
                </m:r>
              </m:sub>
            </m:sSub>
          </m:num>
          <m:den>
            <m:r>
              <w:rPr>
                <w:rFonts w:ascii="Cambria Math" w:eastAsia="Batang" w:hAnsi="Cambria Math"/>
                <w:szCs w:val="24"/>
                <w:lang w:val="en-GB"/>
              </w:rPr>
              <m:t>c</m:t>
            </m:r>
          </m:den>
        </m:f>
      </m:oMath>
      <w:r>
        <w:rPr>
          <w:rFonts w:eastAsia="宋体"/>
          <w:szCs w:val="20"/>
          <w:lang w:eastAsia="zh-CN"/>
        </w:rPr>
        <w:t>. The versions suggested in FL recommendation shown below should be considered</w:t>
      </w:r>
      <w:r w:rsidR="0005501E">
        <w:rPr>
          <w:rFonts w:eastAsia="宋体"/>
          <w:szCs w:val="20"/>
          <w:lang w:eastAsia="zh-CN"/>
        </w:rPr>
        <w:t xml:space="preserve"> with proper ord</w:t>
      </w:r>
      <w:r w:rsidR="0005501E" w:rsidRPr="0005501E">
        <w:rPr>
          <w:rFonts w:eastAsia="宋体"/>
          <w:szCs w:val="20"/>
          <w:lang w:eastAsia="zh-CN"/>
        </w:rPr>
        <w:t xml:space="preserve">er, i.e., </w:t>
      </w:r>
      <m:oMath>
        <m:r>
          <w:rPr>
            <w:rFonts w:ascii="Cambria Math" w:eastAsia="Batang" w:hAnsi="Cambria Math"/>
            <w:szCs w:val="24"/>
            <w:lang w:val="en-GB"/>
          </w:rPr>
          <m:t>φ</m:t>
        </m:r>
      </m:oMath>
      <w:r w:rsidR="0005501E" w:rsidRPr="0005501E">
        <w:rPr>
          <w:rFonts w:eastAsia="宋体" w:hint="eastAsia"/>
          <w:szCs w:val="24"/>
          <w:lang w:val="en-GB" w:eastAsia="zh-CN"/>
        </w:rPr>
        <w:t xml:space="preserve"> </w:t>
      </w:r>
      <w:r w:rsidR="0005501E" w:rsidRPr="0005501E">
        <w:rPr>
          <w:rFonts w:eastAsia="宋体"/>
          <w:szCs w:val="24"/>
          <w:lang w:val="en-GB" w:eastAsia="zh-CN"/>
        </w:rPr>
        <w:t xml:space="preserve">should be calculated before </w:t>
      </w:r>
      <m:oMath>
        <m:sSub>
          <m:sSubPr>
            <m:ctrlPr>
              <w:rPr>
                <w:rFonts w:ascii="Cambria Math" w:eastAsia="Batang" w:hAnsi="Cambria Math"/>
                <w:szCs w:val="24"/>
                <w:lang w:val="en-GB"/>
              </w:rPr>
            </m:ctrlPr>
          </m:sSubPr>
          <m:e>
            <m:r>
              <w:rPr>
                <w:rFonts w:ascii="Cambria Math" w:eastAsia="Batang" w:hAnsi="Cambria Math"/>
                <w:szCs w:val="24"/>
                <w:lang w:val="en-GB"/>
              </w:rPr>
              <m:t>φ</m:t>
            </m:r>
          </m:e>
          <m:sub>
            <m:r>
              <w:rPr>
                <w:rFonts w:ascii="Cambria Math" w:eastAsia="Batang" w:hAnsi="Cambria Math"/>
                <w:szCs w:val="24"/>
                <w:lang w:val="en-GB"/>
              </w:rPr>
              <m:t>1</m:t>
            </m:r>
          </m:sub>
        </m:sSub>
      </m:oMath>
      <w:r w:rsidRPr="0005501E">
        <w:rPr>
          <w:rFonts w:eastAsia="宋体"/>
          <w:szCs w:val="20"/>
          <w:lang w:eastAsia="zh-CN"/>
        </w:rPr>
        <w:t>.</w:t>
      </w:r>
    </w:p>
    <w:tbl>
      <w:tblPr>
        <w:tblStyle w:val="16"/>
        <w:tblW w:w="5000" w:type="pct"/>
        <w:tblLook w:val="04A0" w:firstRow="1" w:lastRow="0" w:firstColumn="1" w:lastColumn="0" w:noHBand="0" w:noVBand="1"/>
      </w:tblPr>
      <w:tblGrid>
        <w:gridCol w:w="9394"/>
      </w:tblGrid>
      <w:tr w:rsidR="00DC7649" w:rsidRPr="00DC7649" w14:paraId="5A5AE732" w14:textId="77777777" w:rsidTr="00843400">
        <w:tc>
          <w:tcPr>
            <w:tcW w:w="5000" w:type="pct"/>
            <w:tcBorders>
              <w:top w:val="single" w:sz="4" w:space="0" w:color="000000"/>
              <w:left w:val="single" w:sz="4" w:space="0" w:color="000000"/>
              <w:bottom w:val="single" w:sz="4" w:space="0" w:color="000000"/>
              <w:right w:val="single" w:sz="4" w:space="0" w:color="000000"/>
            </w:tcBorders>
          </w:tcPr>
          <w:p w14:paraId="10EA62DF" w14:textId="573F4E64" w:rsidR="00DC7649" w:rsidRPr="00DC7649" w:rsidRDefault="00DC7649" w:rsidP="00DC7649">
            <w:pPr>
              <w:spacing w:before="120" w:after="120" w:line="240" w:lineRule="auto"/>
              <w:ind w:left="0"/>
              <w:rPr>
                <w:rFonts w:eastAsia="等线"/>
                <w:b/>
                <w:szCs w:val="24"/>
                <w:lang w:val="en-GB" w:eastAsia="zh-CN"/>
              </w:rPr>
            </w:pPr>
            <w:r w:rsidRPr="00DC7649">
              <w:rPr>
                <w:rFonts w:eastAsia="等线" w:hint="eastAsia"/>
                <w:b/>
                <w:szCs w:val="24"/>
                <w:lang w:val="en-GB" w:eastAsia="zh-CN"/>
              </w:rPr>
              <w:t>F</w:t>
            </w:r>
            <w:r w:rsidRPr="00DC7649">
              <w:rPr>
                <w:rFonts w:eastAsia="等线"/>
                <w:b/>
                <w:szCs w:val="24"/>
                <w:lang w:val="en-GB" w:eastAsia="zh-CN"/>
              </w:rPr>
              <w:t>or non-nadir beam</w:t>
            </w:r>
          </w:p>
          <w:tbl>
            <w:tblPr>
              <w:tblW w:w="5000" w:type="pct"/>
              <w:tblLook w:val="04A0" w:firstRow="1" w:lastRow="0" w:firstColumn="1" w:lastColumn="0" w:noHBand="0" w:noVBand="1"/>
            </w:tblPr>
            <w:tblGrid>
              <w:gridCol w:w="1018"/>
              <w:gridCol w:w="8160"/>
            </w:tblGrid>
            <w:tr w:rsidR="00DC7649" w:rsidRPr="00DC7649" w14:paraId="2A37EA20" w14:textId="77777777" w:rsidTr="00843400">
              <w:tc>
                <w:tcPr>
                  <w:tcW w:w="938" w:type="dxa"/>
                </w:tcPr>
                <w:p w14:paraId="0ADFCFB8" w14:textId="77777777" w:rsidR="00DC7649" w:rsidRPr="00DC7649" w:rsidRDefault="00DC7649" w:rsidP="00DC7649">
                  <w:pPr>
                    <w:suppressAutoHyphens/>
                    <w:spacing w:before="120" w:after="120" w:line="240" w:lineRule="auto"/>
                    <w:ind w:left="0"/>
                    <w:rPr>
                      <w:rFonts w:ascii="Times" w:eastAsia="Batang" w:hAnsi="Times"/>
                      <w:b/>
                      <w:szCs w:val="24"/>
                      <w:lang w:val="en-GB"/>
                    </w:rPr>
                  </w:pPr>
                </w:p>
              </w:tc>
              <w:tc>
                <w:tcPr>
                  <w:tcW w:w="7516" w:type="dxa"/>
                </w:tcPr>
                <w:p w14:paraId="47307CFE" w14:textId="77777777" w:rsidR="00DC7649" w:rsidRPr="00DC7649" w:rsidRDefault="00163BB0" w:rsidP="00DC7649">
                  <w:pPr>
                    <w:suppressAutoHyphens/>
                    <w:spacing w:before="120" w:after="120" w:line="240" w:lineRule="auto"/>
                    <w:ind w:left="0"/>
                    <w:rPr>
                      <w:rFonts w:ascii="Times" w:eastAsia="等线" w:hAnsi="Times"/>
                      <w:b/>
                      <w:szCs w:val="24"/>
                      <w:lang w:val="en-GB"/>
                    </w:rPr>
                  </w:pPr>
                  <m:oMathPara>
                    <m:oMath>
                      <m:sSub>
                        <m:sSubPr>
                          <m:ctrlPr>
                            <w:rPr>
                              <w:rFonts w:ascii="Cambria Math" w:eastAsia="Batang" w:hAnsi="Cambria Math"/>
                              <w:szCs w:val="24"/>
                              <w:lang w:val="en-GB"/>
                            </w:rPr>
                          </m:ctrlPr>
                        </m:sSubPr>
                        <m:e>
                          <m:r>
                            <w:rPr>
                              <w:rFonts w:ascii="Cambria Math" w:eastAsia="等线" w:hAnsi="Cambria Math" w:hint="eastAsia"/>
                              <w:szCs w:val="24"/>
                              <w:lang w:val="en-GB" w:eastAsia="zh-CN"/>
                            </w:rPr>
                            <m:t>d</m:t>
                          </m:r>
                        </m:e>
                        <m:sub>
                          <m:r>
                            <w:rPr>
                              <w:rFonts w:ascii="Cambria Math" w:eastAsia="Batang" w:hAnsi="Cambria Math"/>
                              <w:color w:val="FF0000"/>
                              <w:szCs w:val="24"/>
                              <w:lang w:val="en-GB"/>
                            </w:rPr>
                            <m:t>far</m:t>
                          </m:r>
                        </m:sub>
                      </m:sSub>
                      <m:r>
                        <w:rPr>
                          <w:rFonts w:ascii="Cambria Math" w:eastAsia="Batang" w:hAnsi="Cambria Math"/>
                          <w:szCs w:val="24"/>
                          <w:lang w:val="en-GB"/>
                        </w:rPr>
                        <m:t>=</m:t>
                      </m:r>
                      <m:rad>
                        <m:radPr>
                          <m:degHide m:val="1"/>
                          <m:ctrlPr>
                            <w:rPr>
                              <w:rFonts w:ascii="Cambria Math" w:eastAsia="Batang" w:hAnsi="Cambria Math"/>
                              <w:szCs w:val="24"/>
                              <w:lang w:val="en-GB"/>
                            </w:rPr>
                          </m:ctrlPr>
                        </m:radPr>
                        <m:deg/>
                        <m:e>
                          <m:sSup>
                            <m:sSupPr>
                              <m:ctrlPr>
                                <w:rPr>
                                  <w:rFonts w:ascii="Cambria Math" w:eastAsia="Batang" w:hAnsi="Cambria Math"/>
                                  <w:szCs w:val="24"/>
                                  <w:lang w:val="en-GB"/>
                                </w:rPr>
                              </m:ctrlPr>
                            </m:sSupPr>
                            <m:e>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e>
                            <m:sup>
                              <m:r>
                                <w:rPr>
                                  <w:rFonts w:ascii="Cambria Math" w:eastAsia="Batang" w:hAnsi="Cambria Math"/>
                                  <w:szCs w:val="24"/>
                                  <w:lang w:val="en-GB"/>
                                </w:rPr>
                                <m:t>2</m:t>
                              </m:r>
                            </m:sup>
                          </m:sSup>
                          <m:sSup>
                            <m:sSupPr>
                              <m:ctrlPr>
                                <w:rPr>
                                  <w:rFonts w:ascii="Cambria Math" w:eastAsia="Batang" w:hAnsi="Cambria Math"/>
                                  <w:szCs w:val="24"/>
                                  <w:lang w:val="en-GB"/>
                                </w:rPr>
                              </m:ctrlPr>
                            </m:sSupPr>
                            <m:e>
                              <m:r>
                                <w:rPr>
                                  <w:rFonts w:ascii="Cambria Math" w:eastAsia="Batang" w:hAnsi="Cambria Math"/>
                                  <w:szCs w:val="24"/>
                                  <w:lang w:val="en-GB"/>
                                </w:rPr>
                                <m:t>sin</m:t>
                              </m:r>
                            </m:e>
                            <m:sup>
                              <m:r>
                                <w:rPr>
                                  <w:rFonts w:ascii="Cambria Math" w:eastAsia="Batang" w:hAnsi="Cambria Math"/>
                                  <w:szCs w:val="24"/>
                                  <w:lang w:val="en-GB"/>
                                </w:rPr>
                                <m:t>2</m:t>
                              </m:r>
                            </m:sup>
                          </m:sSup>
                          <m:r>
                            <w:rPr>
                              <w:rFonts w:ascii="Cambria Math" w:eastAsia="Batang" w:hAnsi="Cambria Math"/>
                              <w:szCs w:val="24"/>
                              <w:lang w:val="en-GB"/>
                            </w:rPr>
                            <m:t>α+</m:t>
                          </m:r>
                          <m:sSup>
                            <m:sSupPr>
                              <m:ctrlPr>
                                <w:rPr>
                                  <w:rFonts w:ascii="Cambria Math" w:eastAsia="Batang" w:hAnsi="Cambria Math"/>
                                  <w:szCs w:val="24"/>
                                  <w:lang w:val="en-GB"/>
                                </w:rPr>
                              </m:ctrlPr>
                            </m:sSupPr>
                            <m:e>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e>
                            <m:sup>
                              <m:r>
                                <w:rPr>
                                  <w:rFonts w:ascii="Cambria Math" w:eastAsia="Batang" w:hAnsi="Cambria Math"/>
                                  <w:szCs w:val="24"/>
                                  <w:lang w:val="en-GB"/>
                                </w:rPr>
                                <m:t>2</m:t>
                              </m:r>
                            </m:sup>
                          </m:sSup>
                          <m:r>
                            <w:rPr>
                              <w:rFonts w:ascii="Cambria Math" w:eastAsia="Batang" w:hAnsi="Cambria Math"/>
                              <w:szCs w:val="24"/>
                              <w:lang w:val="en-GB"/>
                            </w:rPr>
                            <m:t>+2</m:t>
                          </m:r>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e>
                      </m:rad>
                      <m:r>
                        <w:rPr>
                          <w:rFonts w:ascii="Cambria Math" w:eastAsia="Batang" w:hAnsi="Cambria Math"/>
                          <w:szCs w:val="24"/>
                          <w:lang w:val="en-GB"/>
                        </w:rPr>
                        <m:t>-</m:t>
                      </m:r>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r>
                        <w:rPr>
                          <w:rFonts w:ascii="Cambria Math" w:eastAsia="Batang" w:hAnsi="Cambria Math"/>
                          <w:szCs w:val="24"/>
                          <w:lang w:val="en-GB"/>
                        </w:rPr>
                        <m:t>sinα</m:t>
                      </m:r>
                    </m:oMath>
                  </m:oMathPara>
                </w:p>
              </w:tc>
            </w:tr>
            <w:tr w:rsidR="00DC7649" w:rsidRPr="00DC7649" w14:paraId="07C091BA" w14:textId="77777777" w:rsidTr="00843400">
              <w:tc>
                <w:tcPr>
                  <w:tcW w:w="938" w:type="dxa"/>
                </w:tcPr>
                <w:p w14:paraId="3E1D9CE6" w14:textId="77777777" w:rsidR="00DC7649" w:rsidRPr="00DC7649" w:rsidRDefault="00DC7649" w:rsidP="00DC7649">
                  <w:pPr>
                    <w:suppressAutoHyphens/>
                    <w:spacing w:before="120" w:after="120" w:line="240" w:lineRule="auto"/>
                    <w:ind w:left="0"/>
                    <w:rPr>
                      <w:rFonts w:ascii="Times" w:eastAsia="Batang" w:hAnsi="Times"/>
                      <w:b/>
                      <w:szCs w:val="24"/>
                      <w:lang w:val="en-GB"/>
                    </w:rPr>
                  </w:pPr>
                </w:p>
              </w:tc>
              <w:tc>
                <w:tcPr>
                  <w:tcW w:w="7516" w:type="dxa"/>
                </w:tcPr>
                <w:p w14:paraId="11190424" w14:textId="77777777" w:rsidR="00DC7649" w:rsidRPr="001C0907" w:rsidRDefault="0005501E" w:rsidP="00DC7649">
                  <w:pPr>
                    <w:suppressAutoHyphens/>
                    <w:spacing w:before="120" w:after="120" w:line="240" w:lineRule="auto"/>
                    <w:ind w:left="0"/>
                    <w:rPr>
                      <w:rFonts w:ascii="Times" w:eastAsia="Batang" w:hAnsi="Times"/>
                      <w:color w:val="FF0000"/>
                      <w:szCs w:val="24"/>
                      <w:lang w:val="en-GB"/>
                    </w:rPr>
                  </w:pPr>
                  <m:oMathPara>
                    <m:oMath>
                      <m:r>
                        <w:rPr>
                          <w:rFonts w:ascii="Cambria Math" w:eastAsia="Batang" w:hAnsi="Cambria Math"/>
                          <w:color w:val="FF0000"/>
                          <w:szCs w:val="24"/>
                          <w:lang w:val="en-GB"/>
                        </w:rPr>
                        <m:t>φ=</m:t>
                      </m:r>
                      <m:sSup>
                        <m:sSupPr>
                          <m:ctrlPr>
                            <w:rPr>
                              <w:rFonts w:ascii="Cambria Math" w:eastAsia="Batang" w:hAnsi="Cambria Math"/>
                              <w:color w:val="FF0000"/>
                              <w:szCs w:val="24"/>
                              <w:lang w:val="en-GB"/>
                            </w:rPr>
                          </m:ctrlPr>
                        </m:sSupPr>
                        <m:e>
                          <m:r>
                            <w:rPr>
                              <w:rFonts w:ascii="Cambria Math" w:eastAsia="Batang" w:hAnsi="Cambria Math"/>
                              <w:color w:val="FF0000"/>
                              <w:szCs w:val="24"/>
                              <w:lang w:val="en-GB"/>
                            </w:rPr>
                            <m:t>sin</m:t>
                          </m:r>
                        </m:e>
                        <m:sup>
                          <m:r>
                            <w:rPr>
                              <w:rFonts w:ascii="Cambria Math" w:eastAsia="Batang" w:hAnsi="Cambria Math"/>
                              <w:color w:val="FF0000"/>
                              <w:szCs w:val="24"/>
                              <w:lang w:val="en-GB"/>
                            </w:rPr>
                            <m:t>-1</m:t>
                          </m:r>
                        </m:sup>
                      </m:sSup>
                      <m:d>
                        <m:dPr>
                          <m:ctrlPr>
                            <w:rPr>
                              <w:rFonts w:ascii="Cambria Math" w:eastAsia="Batang" w:hAnsi="Cambria Math"/>
                              <w:color w:val="FF0000"/>
                              <w:szCs w:val="24"/>
                              <w:lang w:val="en-GB"/>
                            </w:rPr>
                          </m:ctrlPr>
                        </m:dPr>
                        <m:e>
                          <m:f>
                            <m:fPr>
                              <m:ctrlPr>
                                <w:rPr>
                                  <w:rFonts w:ascii="Cambria Math" w:eastAsia="Batang" w:hAnsi="Cambria Math"/>
                                  <w:color w:val="FF0000"/>
                                  <w:szCs w:val="24"/>
                                  <w:lang w:val="en-GB"/>
                                </w:rPr>
                              </m:ctrlPr>
                            </m:fPr>
                            <m:num>
                              <m:sSub>
                                <m:sSubPr>
                                  <m:ctrlPr>
                                    <w:rPr>
                                      <w:rFonts w:ascii="Cambria Math" w:eastAsia="Batang" w:hAnsi="Cambria Math"/>
                                      <w:color w:val="FF0000"/>
                                      <w:szCs w:val="24"/>
                                      <w:lang w:val="en-GB"/>
                                    </w:rPr>
                                  </m:ctrlPr>
                                </m:sSubPr>
                                <m:e>
                                  <m:r>
                                    <w:rPr>
                                      <w:rFonts w:ascii="Cambria Math" w:eastAsia="等线" w:hAnsi="Cambria Math" w:hint="eastAsia"/>
                                      <w:color w:val="FF0000"/>
                                      <w:szCs w:val="24"/>
                                      <w:lang w:val="en-GB" w:eastAsia="zh-CN"/>
                                    </w:rPr>
                                    <m:t>d</m:t>
                                  </m:r>
                                </m:e>
                                <m:sub>
                                  <m:r>
                                    <w:rPr>
                                      <w:rFonts w:ascii="Cambria Math" w:eastAsia="Batang" w:hAnsi="Cambria Math"/>
                                      <w:color w:val="FF0000"/>
                                      <w:szCs w:val="24"/>
                                      <w:lang w:val="en-GB"/>
                                    </w:rPr>
                                    <m:t>far</m:t>
                                  </m:r>
                                </m:sub>
                              </m:sSub>
                            </m:num>
                            <m:den>
                              <m:sSub>
                                <m:sSubPr>
                                  <m:ctrlPr>
                                    <w:rPr>
                                      <w:rFonts w:ascii="Cambria Math" w:eastAsia="Batang" w:hAnsi="Cambria Math"/>
                                      <w:color w:val="FF0000"/>
                                      <w:szCs w:val="24"/>
                                      <w:lang w:val="en-GB"/>
                                    </w:rPr>
                                  </m:ctrlPr>
                                </m:sSubPr>
                                <m:e>
                                  <m:r>
                                    <w:rPr>
                                      <w:rFonts w:ascii="Cambria Math" w:eastAsia="Batang" w:hAnsi="Cambria Math"/>
                                      <w:color w:val="FF0000"/>
                                      <w:szCs w:val="24"/>
                                      <w:lang w:val="en-GB"/>
                                    </w:rPr>
                                    <m:t>R</m:t>
                                  </m:r>
                                </m:e>
                                <m:sub>
                                  <m:r>
                                    <w:rPr>
                                      <w:rFonts w:ascii="Cambria Math" w:eastAsia="Batang" w:hAnsi="Cambria Math"/>
                                      <w:color w:val="FF0000"/>
                                      <w:szCs w:val="24"/>
                                      <w:lang w:val="en-GB"/>
                                    </w:rPr>
                                    <m:t>E</m:t>
                                  </m:r>
                                </m:sub>
                              </m:sSub>
                              <m:r>
                                <w:rPr>
                                  <w:rFonts w:ascii="Cambria Math" w:eastAsia="Batang" w:hAnsi="Cambria Math"/>
                                  <w:color w:val="FF0000"/>
                                  <w:szCs w:val="24"/>
                                  <w:lang w:val="en-GB"/>
                                </w:rPr>
                                <m:t>+</m:t>
                              </m:r>
                              <m:sSub>
                                <m:sSubPr>
                                  <m:ctrlPr>
                                    <w:rPr>
                                      <w:rFonts w:ascii="Cambria Math" w:eastAsia="Batang" w:hAnsi="Cambria Math"/>
                                      <w:color w:val="FF0000"/>
                                      <w:szCs w:val="24"/>
                                      <w:lang w:val="en-GB"/>
                                    </w:rPr>
                                  </m:ctrlPr>
                                </m:sSubPr>
                                <m:e>
                                  <m:r>
                                    <w:rPr>
                                      <w:rFonts w:ascii="Cambria Math" w:eastAsia="Batang" w:hAnsi="Cambria Math"/>
                                      <w:color w:val="FF0000"/>
                                      <w:szCs w:val="24"/>
                                      <w:lang w:val="en-GB"/>
                                    </w:rPr>
                                    <m:t>h</m:t>
                                  </m:r>
                                </m:e>
                                <m:sub>
                                  <m:r>
                                    <w:rPr>
                                      <w:rFonts w:ascii="Cambria Math" w:eastAsia="Batang" w:hAnsi="Cambria Math"/>
                                      <w:color w:val="FF0000"/>
                                      <w:szCs w:val="24"/>
                                      <w:lang w:val="en-GB"/>
                                    </w:rPr>
                                    <m:t>s</m:t>
                                  </m:r>
                                </m:sub>
                              </m:sSub>
                            </m:den>
                          </m:f>
                          <m:r>
                            <w:rPr>
                              <w:rFonts w:ascii="Cambria Math" w:eastAsia="Batang" w:hAnsi="Cambria Math"/>
                              <w:color w:val="FF0000"/>
                              <w:szCs w:val="24"/>
                              <w:lang w:val="en-GB"/>
                            </w:rPr>
                            <m:t>cosα</m:t>
                          </m:r>
                        </m:e>
                      </m:d>
                    </m:oMath>
                  </m:oMathPara>
                </w:p>
              </w:tc>
            </w:tr>
            <w:tr w:rsidR="001C0907" w:rsidRPr="00DC7649" w14:paraId="4F5A885D" w14:textId="77777777" w:rsidTr="00843400">
              <w:tc>
                <w:tcPr>
                  <w:tcW w:w="938" w:type="dxa"/>
                </w:tcPr>
                <w:p w14:paraId="01A34C57" w14:textId="77777777" w:rsidR="001C0907" w:rsidRPr="00DC7649" w:rsidRDefault="001C0907" w:rsidP="00DC7649">
                  <w:pPr>
                    <w:suppressAutoHyphens/>
                    <w:spacing w:before="120" w:after="120" w:line="240" w:lineRule="auto"/>
                    <w:ind w:left="0"/>
                    <w:rPr>
                      <w:rFonts w:ascii="Times" w:eastAsia="Batang" w:hAnsi="Times"/>
                      <w:b/>
                      <w:szCs w:val="24"/>
                      <w:lang w:val="en-GB"/>
                    </w:rPr>
                  </w:pPr>
                </w:p>
              </w:tc>
              <w:tc>
                <w:tcPr>
                  <w:tcW w:w="7516" w:type="dxa"/>
                </w:tcPr>
                <w:p w14:paraId="70B448D2" w14:textId="77777777" w:rsidR="001C0907" w:rsidRPr="0005501E" w:rsidRDefault="00163BB0" w:rsidP="00DC7649">
                  <w:pPr>
                    <w:suppressAutoHyphens/>
                    <w:spacing w:before="120" w:after="120" w:line="240" w:lineRule="auto"/>
                    <w:ind w:left="0"/>
                    <w:rPr>
                      <w:rFonts w:ascii="Times" w:eastAsia="Batang" w:hAnsi="Times"/>
                      <w:color w:val="FF0000"/>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φ</m:t>
                          </m:r>
                        </m:e>
                        <m:sub>
                          <m:r>
                            <w:rPr>
                              <w:rFonts w:ascii="Cambria Math" w:eastAsia="Batang" w:hAnsi="Cambria Math"/>
                              <w:szCs w:val="24"/>
                              <w:lang w:val="en-GB"/>
                            </w:rPr>
                            <m:t>1</m:t>
                          </m:r>
                        </m:sub>
                      </m:sSub>
                      <m:r>
                        <w:rPr>
                          <w:rFonts w:ascii="Cambria Math" w:eastAsia="Batang" w:hAnsi="Cambria Math"/>
                          <w:szCs w:val="24"/>
                          <w:lang w:val="en-GB"/>
                        </w:rPr>
                        <m:t>=φ-</m:t>
                      </m:r>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color w:val="FF0000"/>
                                  <w:szCs w:val="24"/>
                                  <w:lang w:val="en-GB"/>
                                </w:rPr>
                                <m:t>2</m:t>
                              </m:r>
                              <m:r>
                                <w:rPr>
                                  <w:rFonts w:ascii="Cambria Math" w:eastAsia="Batang" w:hAnsi="Cambria Math"/>
                                  <w:szCs w:val="24"/>
                                  <w:lang w:val="en-GB"/>
                                </w:rPr>
                                <m:t>R</m:t>
                              </m:r>
                            </m:e>
                            <m:sub>
                              <m:r>
                                <w:rPr>
                                  <w:rFonts w:ascii="Cambria Math" w:eastAsia="Batang" w:hAnsi="Cambria Math"/>
                                  <w:szCs w:val="24"/>
                                  <w:lang w:val="en-GB"/>
                                </w:rPr>
                                <m:t>c</m:t>
                              </m:r>
                            </m:sub>
                          </m:sSub>
                        </m:num>
                        <m:den>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den>
                      </m:f>
                    </m:oMath>
                  </m:oMathPara>
                </w:p>
              </w:tc>
            </w:tr>
            <w:tr w:rsidR="00DC7649" w:rsidRPr="00DC7649" w14:paraId="7ED409D2" w14:textId="77777777" w:rsidTr="00843400">
              <w:tc>
                <w:tcPr>
                  <w:tcW w:w="938" w:type="dxa"/>
                </w:tcPr>
                <w:p w14:paraId="5F2E48B3" w14:textId="77777777" w:rsidR="00DC7649" w:rsidRPr="00DC7649" w:rsidRDefault="00DC7649" w:rsidP="00DC7649">
                  <w:pPr>
                    <w:suppressAutoHyphens/>
                    <w:spacing w:before="120" w:after="120" w:line="240" w:lineRule="auto"/>
                    <w:ind w:left="0"/>
                    <w:rPr>
                      <w:rFonts w:ascii="Times" w:eastAsia="Batang" w:hAnsi="Times"/>
                      <w:b/>
                      <w:szCs w:val="24"/>
                      <w:lang w:val="en-GB"/>
                    </w:rPr>
                  </w:pPr>
                </w:p>
              </w:tc>
              <w:tc>
                <w:tcPr>
                  <w:tcW w:w="7516" w:type="dxa"/>
                </w:tcPr>
                <w:p w14:paraId="0DA7F0F8" w14:textId="77777777" w:rsidR="00DC7649" w:rsidRPr="00DC7649" w:rsidRDefault="00163BB0" w:rsidP="00DC7649">
                  <w:pPr>
                    <w:suppressAutoHyphens/>
                    <w:spacing w:before="120" w:after="120" w:line="240" w:lineRule="auto"/>
                    <w:ind w:left="0"/>
                    <w:rPr>
                      <w:rFonts w:ascii="Times" w:eastAsia="等线" w:hAnsi="Times"/>
                      <w:b/>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color w:val="FF0000"/>
                              <w:szCs w:val="24"/>
                              <w:lang w:val="en-GB"/>
                            </w:rPr>
                            <m:t>near</m:t>
                          </m:r>
                        </m:sub>
                      </m:sSub>
                      <m:r>
                        <w:rPr>
                          <w:rFonts w:ascii="Cambria Math" w:eastAsia="Batang" w:hAnsi="Cambria Math"/>
                          <w:szCs w:val="24"/>
                          <w:lang w:val="en-GB"/>
                        </w:rPr>
                        <m:t>=</m:t>
                      </m:r>
                      <m:rad>
                        <m:radPr>
                          <m:degHide m:val="1"/>
                          <m:ctrlPr>
                            <w:rPr>
                              <w:rFonts w:ascii="Cambria Math" w:eastAsia="Batang" w:hAnsi="Cambria Math"/>
                              <w:szCs w:val="24"/>
                              <w:lang w:val="en-GB"/>
                            </w:rPr>
                          </m:ctrlPr>
                        </m:radPr>
                        <m:deg/>
                        <m:e>
                          <m:sSup>
                            <m:sSupPr>
                              <m:ctrlPr>
                                <w:rPr>
                                  <w:rFonts w:ascii="Cambria Math" w:eastAsia="Batang" w:hAnsi="Cambria Math"/>
                                  <w:szCs w:val="24"/>
                                  <w:lang w:val="en-GB"/>
                                </w:rPr>
                              </m:ctrlPr>
                            </m:sSupPr>
                            <m:e>
                              <m:d>
                                <m:dPr>
                                  <m:ctrlPr>
                                    <w:rPr>
                                      <w:rFonts w:ascii="Cambria Math" w:eastAsia="Batang" w:hAnsi="Cambria Math"/>
                                      <w:color w:val="FF0000"/>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color w:val="FF0000"/>
                                      <w:szCs w:val="24"/>
                                      <w:lang w:val="en-GB"/>
                                    </w:rPr>
                                    <m:t>+</m:t>
                                  </m:r>
                                  <m:sSub>
                                    <m:sSubPr>
                                      <m:ctrlPr>
                                        <w:rPr>
                                          <w:rFonts w:ascii="Cambria Math" w:eastAsia="Batang" w:hAnsi="Cambria Math"/>
                                          <w:color w:val="FF0000"/>
                                          <w:szCs w:val="24"/>
                                          <w:lang w:val="en-GB"/>
                                        </w:rPr>
                                      </m:ctrlPr>
                                    </m:sSubPr>
                                    <m:e>
                                      <m:r>
                                        <w:rPr>
                                          <w:rFonts w:ascii="Cambria Math" w:eastAsia="Batang" w:hAnsi="Cambria Math"/>
                                          <w:color w:val="FF0000"/>
                                          <w:szCs w:val="24"/>
                                          <w:lang w:val="en-GB"/>
                                        </w:rPr>
                                        <m:t>h</m:t>
                                      </m:r>
                                    </m:e>
                                    <m:sub>
                                      <m:r>
                                        <w:rPr>
                                          <w:rFonts w:ascii="Cambria Math" w:eastAsia="Batang" w:hAnsi="Cambria Math"/>
                                          <w:color w:val="FF0000"/>
                                          <w:szCs w:val="24"/>
                                          <w:lang w:val="en-GB"/>
                                        </w:rPr>
                                        <m:t>ue</m:t>
                                      </m:r>
                                    </m:sub>
                                  </m:sSub>
                                </m:e>
                              </m:d>
                            </m:e>
                            <m:sup>
                              <m:r>
                                <w:rPr>
                                  <w:rFonts w:ascii="Cambria Math" w:eastAsia="Batang" w:hAnsi="Cambria Math"/>
                                  <w:szCs w:val="24"/>
                                  <w:lang w:val="en-GB"/>
                                </w:rPr>
                                <m:t>2</m:t>
                              </m:r>
                            </m:sup>
                          </m:sSup>
                          <m:r>
                            <w:rPr>
                              <w:rFonts w:ascii="Cambria Math" w:eastAsia="Batang" w:hAnsi="Cambria Math"/>
                              <w:szCs w:val="24"/>
                              <w:lang w:val="en-GB"/>
                            </w:rPr>
                            <m:t>+</m:t>
                          </m:r>
                          <m:sSup>
                            <m:sSupPr>
                              <m:ctrlPr>
                                <w:rPr>
                                  <w:rFonts w:ascii="Cambria Math" w:eastAsia="Batang" w:hAnsi="Cambria Math"/>
                                  <w:szCs w:val="24"/>
                                  <w:lang w:val="en-GB"/>
                                </w:rPr>
                              </m:ctrlPr>
                            </m:sSupPr>
                            <m:e>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e>
                              </m:d>
                            </m:e>
                            <m:sup>
                              <m:r>
                                <w:rPr>
                                  <w:rFonts w:ascii="Cambria Math" w:eastAsia="Batang" w:hAnsi="Cambria Math"/>
                                  <w:szCs w:val="24"/>
                                  <w:lang w:val="en-GB"/>
                                </w:rPr>
                                <m:t>2</m:t>
                              </m:r>
                            </m:sup>
                          </m:sSup>
                          <m:r>
                            <w:rPr>
                              <w:rFonts w:ascii="Cambria Math" w:eastAsia="Batang" w:hAnsi="Cambria Math"/>
                              <w:szCs w:val="24"/>
                              <w:lang w:val="en-GB"/>
                            </w:rPr>
                            <m:t>-2</m:t>
                          </m:r>
                          <m:d>
                            <m:dPr>
                              <m:ctrlPr>
                                <w:rPr>
                                  <w:rFonts w:ascii="Cambria Math" w:eastAsia="Batang" w:hAnsi="Cambria Math"/>
                                  <w:color w:val="FF0000"/>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color w:val="FF0000"/>
                                  <w:szCs w:val="24"/>
                                  <w:lang w:val="en-GB"/>
                                </w:rPr>
                                <m:t>+</m:t>
                              </m:r>
                              <m:sSub>
                                <m:sSubPr>
                                  <m:ctrlPr>
                                    <w:rPr>
                                      <w:rFonts w:ascii="Cambria Math" w:eastAsia="Batang" w:hAnsi="Cambria Math"/>
                                      <w:color w:val="FF0000"/>
                                      <w:szCs w:val="24"/>
                                      <w:lang w:val="en-GB"/>
                                    </w:rPr>
                                  </m:ctrlPr>
                                </m:sSubPr>
                                <m:e>
                                  <m:r>
                                    <w:rPr>
                                      <w:rFonts w:ascii="Cambria Math" w:eastAsia="Batang" w:hAnsi="Cambria Math"/>
                                      <w:color w:val="FF0000"/>
                                      <w:szCs w:val="24"/>
                                      <w:lang w:val="en-GB"/>
                                    </w:rPr>
                                    <m:t>h</m:t>
                                  </m:r>
                                </m:e>
                                <m:sub>
                                  <m:r>
                                    <w:rPr>
                                      <w:rFonts w:ascii="Cambria Math" w:eastAsia="Batang" w:hAnsi="Cambria Math"/>
                                      <w:color w:val="FF0000"/>
                                      <w:szCs w:val="24"/>
                                      <w:lang w:val="en-GB"/>
                                    </w:rPr>
                                    <m:t>ue</m:t>
                                  </m:r>
                                </m:sub>
                              </m:sSub>
                            </m:e>
                          </m:d>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e>
                          </m:d>
                          <m:r>
                            <w:rPr>
                              <w:rFonts w:ascii="Cambria Math" w:eastAsia="Batang" w:hAnsi="Cambria Math"/>
                              <w:szCs w:val="24"/>
                              <w:lang w:val="en-GB"/>
                            </w:rPr>
                            <m:t>cos</m:t>
                          </m:r>
                          <m:sSub>
                            <m:sSubPr>
                              <m:ctrlPr>
                                <w:rPr>
                                  <w:rFonts w:ascii="Cambria Math" w:eastAsia="Batang" w:hAnsi="Cambria Math"/>
                                  <w:szCs w:val="24"/>
                                  <w:lang w:val="en-GB"/>
                                </w:rPr>
                              </m:ctrlPr>
                            </m:sSubPr>
                            <m:e>
                              <m:r>
                                <w:rPr>
                                  <w:rFonts w:ascii="Cambria Math" w:eastAsia="Batang" w:hAnsi="Cambria Math"/>
                                  <w:szCs w:val="24"/>
                                  <w:lang w:val="en-GB"/>
                                </w:rPr>
                                <m:t>φ</m:t>
                              </m:r>
                            </m:e>
                            <m:sub>
                              <m:r>
                                <w:rPr>
                                  <w:rFonts w:ascii="Cambria Math" w:eastAsia="Batang" w:hAnsi="Cambria Math"/>
                                  <w:szCs w:val="24"/>
                                  <w:lang w:val="en-GB"/>
                                </w:rPr>
                                <m:t>1</m:t>
                              </m:r>
                            </m:sub>
                          </m:sSub>
                        </m:e>
                      </m:rad>
                    </m:oMath>
                  </m:oMathPara>
                </w:p>
              </w:tc>
            </w:tr>
            <w:tr w:rsidR="00DC7649" w:rsidRPr="00DC7649" w14:paraId="5D59E550" w14:textId="77777777" w:rsidTr="00843400">
              <w:tc>
                <w:tcPr>
                  <w:tcW w:w="938" w:type="dxa"/>
                </w:tcPr>
                <w:p w14:paraId="2789B22E" w14:textId="77777777" w:rsidR="00DC7649" w:rsidRPr="00DC7649" w:rsidRDefault="00DC7649" w:rsidP="00DC7649">
                  <w:pPr>
                    <w:suppressAutoHyphens/>
                    <w:spacing w:before="120" w:after="120" w:line="240" w:lineRule="auto"/>
                    <w:ind w:left="0"/>
                    <w:rPr>
                      <w:rFonts w:ascii="Times" w:eastAsia="Batang" w:hAnsi="Times"/>
                      <w:b/>
                      <w:szCs w:val="24"/>
                      <w:lang w:val="en-GB"/>
                    </w:rPr>
                  </w:pPr>
                </w:p>
              </w:tc>
              <w:tc>
                <w:tcPr>
                  <w:tcW w:w="7516" w:type="dxa"/>
                </w:tcPr>
                <w:p w14:paraId="68854FF9" w14:textId="77777777" w:rsidR="00DC7649" w:rsidRPr="0005501E" w:rsidRDefault="00DC7649" w:rsidP="00DC7649">
                  <w:pPr>
                    <w:suppressAutoHyphens/>
                    <w:spacing w:before="120" w:after="120" w:line="240" w:lineRule="auto"/>
                    <w:ind w:left="0"/>
                    <w:rPr>
                      <w:rFonts w:ascii="Times" w:eastAsia="等线" w:hAnsi="Times"/>
                      <w:b/>
                      <w:strike/>
                      <w:szCs w:val="24"/>
                      <w:lang w:val="en-GB"/>
                    </w:rPr>
                  </w:pPr>
                  <m:oMathPara>
                    <m:oMath>
                      <m:r>
                        <w:rPr>
                          <w:rFonts w:ascii="Cambria Math" w:eastAsia="Batang" w:hAnsi="Cambria Math"/>
                          <w:strike/>
                          <w:color w:val="FF0000"/>
                          <w:szCs w:val="24"/>
                          <w:lang w:val="en-GB"/>
                        </w:rPr>
                        <m:t>φ=</m:t>
                      </m:r>
                      <m:sSup>
                        <m:sSupPr>
                          <m:ctrlPr>
                            <w:rPr>
                              <w:rFonts w:ascii="Cambria Math" w:eastAsia="Batang" w:hAnsi="Cambria Math"/>
                              <w:strike/>
                              <w:color w:val="FF0000"/>
                              <w:szCs w:val="24"/>
                              <w:lang w:val="en-GB"/>
                            </w:rPr>
                          </m:ctrlPr>
                        </m:sSupPr>
                        <m:e>
                          <m:r>
                            <w:rPr>
                              <w:rFonts w:ascii="Cambria Math" w:eastAsia="Batang" w:hAnsi="Cambria Math"/>
                              <w:strike/>
                              <w:color w:val="FF0000"/>
                              <w:szCs w:val="24"/>
                              <w:lang w:val="en-GB"/>
                            </w:rPr>
                            <m:t>sin</m:t>
                          </m:r>
                        </m:e>
                        <m:sup>
                          <m:r>
                            <w:rPr>
                              <w:rFonts w:ascii="Cambria Math" w:eastAsia="Batang" w:hAnsi="Cambria Math"/>
                              <w:strike/>
                              <w:color w:val="FF0000"/>
                              <w:szCs w:val="24"/>
                              <w:lang w:val="en-GB"/>
                            </w:rPr>
                            <m:t>-1</m:t>
                          </m:r>
                        </m:sup>
                      </m:sSup>
                      <m:d>
                        <m:dPr>
                          <m:ctrlPr>
                            <w:rPr>
                              <w:rFonts w:ascii="Cambria Math" w:eastAsia="Batang" w:hAnsi="Cambria Math"/>
                              <w:strike/>
                              <w:color w:val="FF0000"/>
                              <w:szCs w:val="24"/>
                              <w:lang w:val="en-GB"/>
                            </w:rPr>
                          </m:ctrlPr>
                        </m:dPr>
                        <m:e>
                          <m:f>
                            <m:fPr>
                              <m:ctrlPr>
                                <w:rPr>
                                  <w:rFonts w:ascii="Cambria Math" w:eastAsia="Batang" w:hAnsi="Cambria Math"/>
                                  <w:strike/>
                                  <w:color w:val="FF0000"/>
                                  <w:szCs w:val="24"/>
                                  <w:lang w:val="en-GB"/>
                                </w:rPr>
                              </m:ctrlPr>
                            </m:fPr>
                            <m:num>
                              <m:sSub>
                                <m:sSubPr>
                                  <m:ctrlPr>
                                    <w:rPr>
                                      <w:rFonts w:ascii="Cambria Math" w:eastAsia="Batang" w:hAnsi="Cambria Math"/>
                                      <w:strike/>
                                      <w:color w:val="FF0000"/>
                                      <w:szCs w:val="24"/>
                                      <w:lang w:val="en-GB"/>
                                    </w:rPr>
                                  </m:ctrlPr>
                                </m:sSubPr>
                                <m:e>
                                  <m:r>
                                    <w:rPr>
                                      <w:rFonts w:ascii="Cambria Math" w:eastAsia="等线" w:hAnsi="Cambria Math" w:hint="eastAsia"/>
                                      <w:strike/>
                                      <w:color w:val="FF0000"/>
                                      <w:szCs w:val="24"/>
                                      <w:lang w:val="en-GB" w:eastAsia="zh-CN"/>
                                    </w:rPr>
                                    <m:t>d</m:t>
                                  </m:r>
                                </m:e>
                                <m:sub>
                                  <m:r>
                                    <w:rPr>
                                      <w:rFonts w:ascii="Cambria Math" w:eastAsia="Batang" w:hAnsi="Cambria Math"/>
                                      <w:strike/>
                                      <w:color w:val="FF0000"/>
                                      <w:szCs w:val="24"/>
                                      <w:lang w:val="en-GB"/>
                                    </w:rPr>
                                    <m:t>far</m:t>
                                  </m:r>
                                </m:sub>
                              </m:sSub>
                            </m:num>
                            <m:den>
                              <m:sSub>
                                <m:sSubPr>
                                  <m:ctrlPr>
                                    <w:rPr>
                                      <w:rFonts w:ascii="Cambria Math" w:eastAsia="Batang" w:hAnsi="Cambria Math"/>
                                      <w:strike/>
                                      <w:color w:val="FF0000"/>
                                      <w:szCs w:val="24"/>
                                      <w:lang w:val="en-GB"/>
                                    </w:rPr>
                                  </m:ctrlPr>
                                </m:sSubPr>
                                <m:e>
                                  <m:r>
                                    <w:rPr>
                                      <w:rFonts w:ascii="Cambria Math" w:eastAsia="Batang" w:hAnsi="Cambria Math"/>
                                      <w:strike/>
                                      <w:color w:val="FF0000"/>
                                      <w:szCs w:val="24"/>
                                      <w:lang w:val="en-GB"/>
                                    </w:rPr>
                                    <m:t>R</m:t>
                                  </m:r>
                                </m:e>
                                <m:sub>
                                  <m:r>
                                    <w:rPr>
                                      <w:rFonts w:ascii="Cambria Math" w:eastAsia="Batang" w:hAnsi="Cambria Math"/>
                                      <w:strike/>
                                      <w:color w:val="FF0000"/>
                                      <w:szCs w:val="24"/>
                                      <w:lang w:val="en-GB"/>
                                    </w:rPr>
                                    <m:t>E</m:t>
                                  </m:r>
                                </m:sub>
                              </m:sSub>
                              <m:r>
                                <w:rPr>
                                  <w:rFonts w:ascii="Cambria Math" w:eastAsia="Batang" w:hAnsi="Cambria Math"/>
                                  <w:strike/>
                                  <w:color w:val="FF0000"/>
                                  <w:szCs w:val="24"/>
                                  <w:lang w:val="en-GB"/>
                                </w:rPr>
                                <m:t>+</m:t>
                              </m:r>
                              <m:sSub>
                                <m:sSubPr>
                                  <m:ctrlPr>
                                    <w:rPr>
                                      <w:rFonts w:ascii="Cambria Math" w:eastAsia="Batang" w:hAnsi="Cambria Math"/>
                                      <w:strike/>
                                      <w:color w:val="FF0000"/>
                                      <w:szCs w:val="24"/>
                                      <w:lang w:val="en-GB"/>
                                    </w:rPr>
                                  </m:ctrlPr>
                                </m:sSubPr>
                                <m:e>
                                  <m:r>
                                    <w:rPr>
                                      <w:rFonts w:ascii="Cambria Math" w:eastAsia="Batang" w:hAnsi="Cambria Math"/>
                                      <w:strike/>
                                      <w:color w:val="FF0000"/>
                                      <w:szCs w:val="24"/>
                                      <w:lang w:val="en-GB"/>
                                    </w:rPr>
                                    <m:t>h</m:t>
                                  </m:r>
                                </m:e>
                                <m:sub>
                                  <m:r>
                                    <w:rPr>
                                      <w:rFonts w:ascii="Cambria Math" w:eastAsia="Batang" w:hAnsi="Cambria Math"/>
                                      <w:strike/>
                                      <w:color w:val="FF0000"/>
                                      <w:szCs w:val="24"/>
                                      <w:lang w:val="en-GB"/>
                                    </w:rPr>
                                    <m:t>s</m:t>
                                  </m:r>
                                </m:sub>
                              </m:sSub>
                            </m:den>
                          </m:f>
                          <m:r>
                            <w:rPr>
                              <w:rFonts w:ascii="Cambria Math" w:eastAsia="Batang" w:hAnsi="Cambria Math"/>
                              <w:strike/>
                              <w:color w:val="FF0000"/>
                              <w:szCs w:val="24"/>
                              <w:lang w:val="en-GB"/>
                            </w:rPr>
                            <m:t>cosα</m:t>
                          </m:r>
                        </m:e>
                      </m:d>
                    </m:oMath>
                  </m:oMathPara>
                </w:p>
              </w:tc>
            </w:tr>
            <w:tr w:rsidR="00DC7649" w:rsidRPr="00DC7649" w14:paraId="345B73C8" w14:textId="77777777" w:rsidTr="00843400">
              <w:tc>
                <w:tcPr>
                  <w:tcW w:w="938" w:type="dxa"/>
                </w:tcPr>
                <w:p w14:paraId="5CBF1071" w14:textId="77777777" w:rsidR="00DC7649" w:rsidRPr="00DC7649" w:rsidRDefault="00DC7649" w:rsidP="00DC7649">
                  <w:pPr>
                    <w:suppressAutoHyphens/>
                    <w:spacing w:before="120" w:after="120" w:line="240" w:lineRule="auto"/>
                    <w:ind w:left="0"/>
                    <w:rPr>
                      <w:rFonts w:ascii="Times" w:eastAsia="Batang" w:hAnsi="Times"/>
                      <w:b/>
                      <w:szCs w:val="24"/>
                      <w:lang w:val="en-GB"/>
                    </w:rPr>
                  </w:pPr>
                </w:p>
              </w:tc>
              <w:tc>
                <w:tcPr>
                  <w:tcW w:w="7516" w:type="dxa"/>
                </w:tcPr>
                <w:p w14:paraId="28E6ABD9" w14:textId="77777777" w:rsidR="00DC7649" w:rsidRPr="00DC7649" w:rsidRDefault="00DC7649" w:rsidP="00DC7649">
                  <w:pPr>
                    <w:suppressAutoHyphens/>
                    <w:spacing w:before="120" w:after="120" w:line="240" w:lineRule="auto"/>
                    <w:ind w:left="0"/>
                    <w:rPr>
                      <w:rFonts w:ascii="Times" w:eastAsia="等线" w:hAnsi="Times"/>
                      <w:b/>
                      <w:szCs w:val="24"/>
                      <w:lang w:val="en-GB"/>
                    </w:rPr>
                  </w:pPr>
                  <m:oMathPara>
                    <m:oMath>
                      <m:r>
                        <w:rPr>
                          <w:rFonts w:ascii="Cambria Math" w:eastAsia="Batang" w:hAnsi="Cambria Math"/>
                          <w:szCs w:val="24"/>
                          <w:lang w:val="en-GB"/>
                        </w:rPr>
                        <m:t>β=</m:t>
                      </m:r>
                      <m:f>
                        <m:fPr>
                          <m:ctrlPr>
                            <w:rPr>
                              <w:rFonts w:ascii="Cambria Math" w:eastAsia="Batang" w:hAnsi="Cambria Math"/>
                              <w:szCs w:val="24"/>
                              <w:lang w:val="en-GB"/>
                            </w:rPr>
                          </m:ctrlPr>
                        </m:fPr>
                        <m:num>
                          <m:r>
                            <w:rPr>
                              <w:rFonts w:ascii="Cambria Math" w:eastAsia="Batang" w:hAnsi="Cambria Math"/>
                              <w:szCs w:val="24"/>
                              <w:lang w:val="en-GB"/>
                            </w:rPr>
                            <m:t>π</m:t>
                          </m:r>
                        </m:num>
                        <m:den>
                          <m:r>
                            <w:rPr>
                              <w:rFonts w:ascii="Cambria Math" w:eastAsia="Batang" w:hAnsi="Cambria Math"/>
                              <w:szCs w:val="24"/>
                              <w:lang w:val="en-GB"/>
                            </w:rPr>
                            <m:t>2</m:t>
                          </m:r>
                        </m:den>
                      </m:f>
                      <m:r>
                        <w:rPr>
                          <w:rFonts w:ascii="Cambria Math" w:eastAsia="Batang" w:hAnsi="Cambria Math"/>
                          <w:szCs w:val="24"/>
                          <w:lang w:val="en-GB"/>
                        </w:rPr>
                        <m:t>-</m:t>
                      </m:r>
                      <m:d>
                        <m:dPr>
                          <m:ctrlPr>
                            <w:rPr>
                              <w:rFonts w:ascii="Cambria Math" w:eastAsia="Batang" w:hAnsi="Cambria Math"/>
                              <w:szCs w:val="24"/>
                              <w:lang w:val="en-GB"/>
                            </w:rPr>
                          </m:ctrlPr>
                        </m:dPr>
                        <m:e>
                          <m:r>
                            <w:rPr>
                              <w:rFonts w:ascii="Cambria Math" w:eastAsia="Batang" w:hAnsi="Cambria Math"/>
                              <w:szCs w:val="24"/>
                              <w:lang w:val="en-GB"/>
                            </w:rPr>
                            <m:t>α+φ</m:t>
                          </m:r>
                        </m:e>
                      </m:d>
                    </m:oMath>
                  </m:oMathPara>
                </w:p>
              </w:tc>
            </w:tr>
            <w:tr w:rsidR="00DC7649" w:rsidRPr="00DC7649" w14:paraId="478FB532" w14:textId="77777777" w:rsidTr="00843400">
              <w:tc>
                <w:tcPr>
                  <w:tcW w:w="938" w:type="dxa"/>
                </w:tcPr>
                <w:p w14:paraId="3375923A" w14:textId="77777777" w:rsidR="00DC7649" w:rsidRPr="00DC7649" w:rsidRDefault="00DC7649" w:rsidP="00DC7649">
                  <w:pPr>
                    <w:suppressAutoHyphens/>
                    <w:spacing w:before="120" w:after="120" w:line="240" w:lineRule="auto"/>
                    <w:ind w:left="0"/>
                    <w:rPr>
                      <w:rFonts w:ascii="Times" w:eastAsia="Batang" w:hAnsi="Times"/>
                      <w:b/>
                      <w:szCs w:val="24"/>
                      <w:lang w:val="en-GB"/>
                    </w:rPr>
                  </w:pPr>
                </w:p>
              </w:tc>
              <w:tc>
                <w:tcPr>
                  <w:tcW w:w="7516" w:type="dxa"/>
                </w:tcPr>
                <w:p w14:paraId="40779B5A" w14:textId="77777777" w:rsidR="00DC7649" w:rsidRPr="00DC7649" w:rsidRDefault="00163BB0" w:rsidP="00DC7649">
                  <w:pPr>
                    <w:suppressAutoHyphens/>
                    <w:spacing w:before="120" w:after="120" w:line="240" w:lineRule="auto"/>
                    <w:ind w:left="0"/>
                    <w:rPr>
                      <w:rFonts w:ascii="Times" w:eastAsia="等线" w:hAnsi="Times"/>
                      <w:b/>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β</m:t>
                          </m:r>
                        </m:e>
                        <m:sub>
                          <m:r>
                            <w:rPr>
                              <w:rFonts w:ascii="Cambria Math" w:eastAsia="Batang" w:hAnsi="Cambria Math"/>
                              <w:szCs w:val="24"/>
                              <w:lang w:val="en-GB"/>
                            </w:rPr>
                            <m:t>1</m:t>
                          </m:r>
                        </m:sub>
                      </m:sSub>
                      <m:r>
                        <w:rPr>
                          <w:rFonts w:ascii="Cambria Math" w:eastAsia="Batang" w:hAnsi="Cambria Math"/>
                          <w:szCs w:val="24"/>
                          <w:lang w:val="en-GB"/>
                        </w:rPr>
                        <m:t>=</m:t>
                      </m:r>
                      <m:sSup>
                        <m:sSupPr>
                          <m:ctrlPr>
                            <w:rPr>
                              <w:rFonts w:ascii="Cambria Math" w:eastAsia="Batang" w:hAnsi="Cambria Math"/>
                              <w:szCs w:val="24"/>
                              <w:lang w:val="en-GB"/>
                            </w:rPr>
                          </m:ctrlPr>
                        </m:sSupPr>
                        <m:e>
                          <m:r>
                            <w:rPr>
                              <w:rFonts w:ascii="Cambria Math" w:eastAsia="Batang" w:hAnsi="Cambria Math"/>
                              <w:szCs w:val="24"/>
                              <w:lang w:val="en-GB"/>
                            </w:rPr>
                            <m:t>sin</m:t>
                          </m:r>
                        </m:e>
                        <m:sup>
                          <m:r>
                            <w:rPr>
                              <w:rFonts w:ascii="Cambria Math" w:eastAsia="Batang" w:hAnsi="Cambria Math"/>
                              <w:szCs w:val="24"/>
                              <w:lang w:val="en-GB"/>
                            </w:rPr>
                            <m:t>-1</m:t>
                          </m:r>
                        </m:sup>
                      </m:sSup>
                      <m:d>
                        <m:dPr>
                          <m:ctrlPr>
                            <w:rPr>
                              <w:rFonts w:ascii="Cambria Math" w:eastAsia="Batang" w:hAnsi="Cambria Math"/>
                              <w:szCs w:val="24"/>
                              <w:lang w:val="en-GB"/>
                            </w:rPr>
                          </m:ctrlPr>
                        </m:dPr>
                        <m:e>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color w:val="FF0000"/>
                                  <w:szCs w:val="24"/>
                                  <w:lang w:val="en-GB"/>
                                </w:rPr>
                                <m:t>+</m:t>
                              </m:r>
                              <m:sSub>
                                <m:sSubPr>
                                  <m:ctrlPr>
                                    <w:rPr>
                                      <w:rFonts w:ascii="Cambria Math" w:eastAsia="Batang" w:hAnsi="Cambria Math"/>
                                      <w:color w:val="FF0000"/>
                                      <w:szCs w:val="24"/>
                                      <w:lang w:val="en-GB"/>
                                    </w:rPr>
                                  </m:ctrlPr>
                                </m:sSubPr>
                                <m:e>
                                  <m:r>
                                    <w:rPr>
                                      <w:rFonts w:ascii="Cambria Math" w:eastAsia="Batang" w:hAnsi="Cambria Math"/>
                                      <w:color w:val="FF0000"/>
                                      <w:szCs w:val="24"/>
                                      <w:lang w:val="en-GB"/>
                                    </w:rPr>
                                    <m:t>h</m:t>
                                  </m:r>
                                </m:e>
                                <m:sub>
                                  <m:r>
                                    <w:rPr>
                                      <w:rFonts w:ascii="Cambria Math" w:eastAsia="Batang" w:hAnsi="Cambria Math"/>
                                      <w:color w:val="FF0000"/>
                                      <w:szCs w:val="24"/>
                                      <w:lang w:val="en-GB"/>
                                    </w:rPr>
                                    <m:t>ue</m:t>
                                  </m:r>
                                </m:sub>
                              </m:sSub>
                            </m:num>
                            <m:den>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color w:val="FF0000"/>
                                      <w:szCs w:val="24"/>
                                      <w:lang w:val="en-GB"/>
                                    </w:rPr>
                                    <m:t>near</m:t>
                                  </m:r>
                                </m:sub>
                              </m:sSub>
                            </m:den>
                          </m:f>
                          <m:r>
                            <w:rPr>
                              <w:rFonts w:ascii="Cambria Math" w:eastAsia="Batang" w:hAnsi="Cambria Math"/>
                              <w:szCs w:val="24"/>
                              <w:lang w:val="en-GB"/>
                            </w:rPr>
                            <m:t>sin</m:t>
                          </m:r>
                          <m:sSub>
                            <m:sSubPr>
                              <m:ctrlPr>
                                <w:rPr>
                                  <w:rFonts w:ascii="Cambria Math" w:eastAsia="Batang" w:hAnsi="Cambria Math"/>
                                  <w:szCs w:val="24"/>
                                  <w:lang w:val="en-GB"/>
                                </w:rPr>
                              </m:ctrlPr>
                            </m:sSubPr>
                            <m:e>
                              <m:r>
                                <w:rPr>
                                  <w:rFonts w:ascii="Cambria Math" w:eastAsia="Batang" w:hAnsi="Cambria Math"/>
                                  <w:szCs w:val="24"/>
                                  <w:lang w:val="en-GB"/>
                                </w:rPr>
                                <m:t>φ</m:t>
                              </m:r>
                            </m:e>
                            <m:sub>
                              <m:r>
                                <w:rPr>
                                  <w:rFonts w:ascii="Cambria Math" w:eastAsia="Batang" w:hAnsi="Cambria Math"/>
                                  <w:szCs w:val="24"/>
                                  <w:lang w:val="en-GB"/>
                                </w:rPr>
                                <m:t>1</m:t>
                              </m:r>
                            </m:sub>
                          </m:sSub>
                        </m:e>
                      </m:d>
                    </m:oMath>
                  </m:oMathPara>
                </w:p>
              </w:tc>
            </w:tr>
            <w:tr w:rsidR="00DC7649" w:rsidRPr="00DC7649" w14:paraId="0286F9CF" w14:textId="77777777" w:rsidTr="00843400">
              <w:tc>
                <w:tcPr>
                  <w:tcW w:w="938" w:type="dxa"/>
                </w:tcPr>
                <w:p w14:paraId="6F270F69" w14:textId="77777777" w:rsidR="00DC7649" w:rsidRPr="00DC7649" w:rsidRDefault="00DC7649" w:rsidP="00DC7649">
                  <w:pPr>
                    <w:suppressAutoHyphens/>
                    <w:spacing w:before="120" w:after="120" w:line="240" w:lineRule="auto"/>
                    <w:ind w:left="0"/>
                    <w:rPr>
                      <w:rFonts w:ascii="Times" w:eastAsia="Batang" w:hAnsi="Times"/>
                      <w:b/>
                      <w:szCs w:val="24"/>
                      <w:lang w:val="en-GB"/>
                    </w:rPr>
                  </w:pPr>
                </w:p>
              </w:tc>
              <w:tc>
                <w:tcPr>
                  <w:tcW w:w="7516" w:type="dxa"/>
                </w:tcPr>
                <w:p w14:paraId="48871D97" w14:textId="77777777" w:rsidR="00DC7649" w:rsidRPr="00DC7649" w:rsidRDefault="00DC7649" w:rsidP="00DC7649">
                  <w:pPr>
                    <w:suppressAutoHyphens/>
                    <w:spacing w:before="120" w:after="120" w:line="240" w:lineRule="auto"/>
                    <w:ind w:left="0"/>
                    <w:rPr>
                      <w:rFonts w:ascii="Times" w:eastAsia="等线" w:hAnsi="Times"/>
                      <w:b/>
                      <w:szCs w:val="24"/>
                      <w:lang w:val="en-GB"/>
                    </w:rPr>
                  </w:pPr>
                  <m:oMathPara>
                    <m:oMath>
                      <m:r>
                        <w:rPr>
                          <w:rFonts w:ascii="Cambria Math" w:eastAsia="Batang" w:hAnsi="Cambria Math"/>
                          <w:szCs w:val="24"/>
                          <w:lang w:val="en-GB"/>
                        </w:rPr>
                        <m:t>γ=</m:t>
                      </m:r>
                      <m:sSup>
                        <m:sSupPr>
                          <m:ctrlPr>
                            <w:rPr>
                              <w:rFonts w:ascii="Cambria Math" w:eastAsia="Batang" w:hAnsi="Cambria Math"/>
                              <w:szCs w:val="24"/>
                              <w:lang w:val="en-GB"/>
                            </w:rPr>
                          </m:ctrlPr>
                        </m:sSupPr>
                        <m:e>
                          <m:r>
                            <w:rPr>
                              <w:rFonts w:ascii="Cambria Math" w:eastAsia="Batang" w:hAnsi="Cambria Math"/>
                              <w:szCs w:val="24"/>
                              <w:lang w:val="en-GB"/>
                            </w:rPr>
                            <m:t>cos</m:t>
                          </m:r>
                        </m:e>
                        <m:sup>
                          <m:r>
                            <w:rPr>
                              <w:rFonts w:ascii="Cambria Math" w:eastAsia="Batang" w:hAnsi="Cambria Math"/>
                              <w:szCs w:val="24"/>
                              <w:lang w:val="en-GB"/>
                            </w:rPr>
                            <m:t>-1</m:t>
                          </m:r>
                        </m:sup>
                      </m:sSup>
                      <m:d>
                        <m:dPr>
                          <m:ctrlPr>
                            <w:rPr>
                              <w:rFonts w:ascii="Cambria Math" w:eastAsia="Batang" w:hAnsi="Cambria Math"/>
                              <w:szCs w:val="24"/>
                              <w:lang w:val="en-GB"/>
                            </w:rPr>
                          </m:ctrlPr>
                        </m:dPr>
                        <m:e>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num>
                            <m:den>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color w:val="FF0000"/>
                                      <w:szCs w:val="24"/>
                                      <w:lang w:val="en-GB"/>
                                    </w:rPr>
                                    <m:t>near</m:t>
                                  </m:r>
                                </m:sub>
                              </m:sSub>
                            </m:den>
                          </m:f>
                          <m:r>
                            <w:rPr>
                              <w:rFonts w:ascii="Cambria Math" w:eastAsia="Batang" w:hAnsi="Cambria Math"/>
                              <w:szCs w:val="24"/>
                              <w:lang w:val="en-GB"/>
                            </w:rPr>
                            <m:t>sin</m:t>
                          </m:r>
                          <m:sSub>
                            <m:sSubPr>
                              <m:ctrlPr>
                                <w:rPr>
                                  <w:rFonts w:ascii="Cambria Math" w:eastAsia="Batang" w:hAnsi="Cambria Math"/>
                                  <w:szCs w:val="24"/>
                                  <w:lang w:val="en-GB"/>
                                </w:rPr>
                              </m:ctrlPr>
                            </m:sSubPr>
                            <m:e>
                              <m:r>
                                <w:rPr>
                                  <w:rFonts w:ascii="Cambria Math" w:eastAsia="Batang" w:hAnsi="Cambria Math"/>
                                  <w:szCs w:val="24"/>
                                  <w:lang w:val="en-GB"/>
                                </w:rPr>
                                <m:t>φ</m:t>
                              </m:r>
                            </m:e>
                            <m:sub>
                              <m:r>
                                <w:rPr>
                                  <w:rFonts w:ascii="Cambria Math" w:eastAsia="Batang" w:hAnsi="Cambria Math"/>
                                  <w:szCs w:val="24"/>
                                  <w:lang w:val="en-GB"/>
                                </w:rPr>
                                <m:t>1</m:t>
                              </m:r>
                            </m:sub>
                          </m:sSub>
                        </m:e>
                      </m:d>
                    </m:oMath>
                  </m:oMathPara>
                </w:p>
              </w:tc>
            </w:tr>
            <w:tr w:rsidR="00DC7649" w:rsidRPr="00DC7649" w14:paraId="0E101A51" w14:textId="77777777" w:rsidTr="00843400">
              <w:tc>
                <w:tcPr>
                  <w:tcW w:w="938" w:type="dxa"/>
                </w:tcPr>
                <w:p w14:paraId="0F2A2669" w14:textId="77777777" w:rsidR="00DC7649" w:rsidRPr="00DC7649" w:rsidRDefault="00DC7649" w:rsidP="00DC7649">
                  <w:pPr>
                    <w:suppressAutoHyphens/>
                    <w:spacing w:before="120" w:after="120" w:line="240" w:lineRule="auto"/>
                    <w:ind w:left="0"/>
                    <w:rPr>
                      <w:rFonts w:ascii="Times" w:eastAsia="Batang" w:hAnsi="Times"/>
                      <w:b/>
                      <w:szCs w:val="24"/>
                      <w:lang w:val="en-GB"/>
                    </w:rPr>
                  </w:pPr>
                </w:p>
              </w:tc>
              <w:tc>
                <w:tcPr>
                  <w:tcW w:w="7516" w:type="dxa"/>
                </w:tcPr>
                <w:p w14:paraId="5F104411" w14:textId="77777777" w:rsidR="00DC7649" w:rsidRPr="00DC7649" w:rsidRDefault="00163BB0" w:rsidP="00DC7649">
                  <w:pPr>
                    <w:suppressAutoHyphens/>
                    <w:spacing w:before="120" w:after="120" w:line="240" w:lineRule="auto"/>
                    <w:ind w:left="0"/>
                    <w:rPr>
                      <w:rFonts w:ascii="Times" w:eastAsia="等线" w:hAnsi="Times"/>
                      <w:b/>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f</m:t>
                          </m:r>
                        </m:e>
                        <m:sub>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color w:val="FF0000"/>
                                  <w:szCs w:val="24"/>
                                  <w:lang w:val="en-GB"/>
                                </w:rPr>
                                <m:t>far</m:t>
                              </m:r>
                            </m:sub>
                          </m:sSub>
                        </m:sub>
                      </m:sSub>
                      <m:r>
                        <w:rPr>
                          <w:rFonts w:ascii="Cambria Math" w:eastAsia="Batang" w:hAnsi="Cambria Math"/>
                          <w:szCs w:val="24"/>
                          <w:lang w:val="en-GB"/>
                        </w:rPr>
                        <m:t>=</m:t>
                      </m:r>
                      <m:f>
                        <m:fPr>
                          <m:ctrlPr>
                            <w:rPr>
                              <w:rFonts w:ascii="Cambria Math" w:eastAsia="Batang" w:hAnsi="Cambria Math"/>
                              <w:szCs w:val="24"/>
                              <w:lang w:val="en-GB"/>
                            </w:rPr>
                          </m:ctrlPr>
                        </m:fPr>
                        <m:num>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v</m:t>
                                  </m:r>
                                </m:e>
                                <m:sub>
                                  <m:r>
                                    <w:rPr>
                                      <w:rFonts w:ascii="Cambria Math" w:eastAsia="Batang" w:hAnsi="Cambria Math"/>
                                      <w:szCs w:val="24"/>
                                      <w:lang w:val="en-GB"/>
                                    </w:rPr>
                                    <m:t>s</m:t>
                                  </m:r>
                                </m:sub>
                              </m:sSub>
                              <m:r>
                                <w:rPr>
                                  <w:rFonts w:ascii="Cambria Math" w:eastAsia="Batang" w:hAnsi="Cambria Math"/>
                                  <w:szCs w:val="24"/>
                                  <w:lang w:val="en-GB"/>
                                </w:rPr>
                                <m:t>sinβ+</m:t>
                              </m:r>
                              <m:sSub>
                                <m:sSubPr>
                                  <m:ctrlPr>
                                    <w:rPr>
                                      <w:rFonts w:ascii="Cambria Math" w:eastAsia="Batang" w:hAnsi="Cambria Math"/>
                                      <w:szCs w:val="24"/>
                                      <w:lang w:val="en-GB"/>
                                    </w:rPr>
                                  </m:ctrlPr>
                                </m:sSubPr>
                                <m:e>
                                  <m:r>
                                    <w:rPr>
                                      <w:rFonts w:ascii="Cambria Math" w:eastAsia="Batang" w:hAnsi="Cambria Math"/>
                                      <w:szCs w:val="24"/>
                                      <w:lang w:val="en-GB"/>
                                    </w:rPr>
                                    <m:t>v</m:t>
                                  </m:r>
                                </m:e>
                                <m:sub>
                                  <m:r>
                                    <w:rPr>
                                      <w:rFonts w:ascii="Cambria Math" w:eastAsia="Batang" w:hAnsi="Cambria Math"/>
                                      <w:szCs w:val="24"/>
                                      <w:lang w:val="en-GB"/>
                                    </w:rPr>
                                    <m:t>ue</m:t>
                                  </m:r>
                                </m:sub>
                              </m:sSub>
                              <m:r>
                                <w:rPr>
                                  <w:rFonts w:ascii="Cambria Math" w:eastAsia="Batang" w:hAnsi="Cambria Math"/>
                                  <w:szCs w:val="24"/>
                                  <w:lang w:val="en-GB"/>
                                </w:rPr>
                                <m:t>cosα</m:t>
                              </m:r>
                            </m:e>
                          </m:d>
                        </m:num>
                        <m:den>
                          <m:r>
                            <w:rPr>
                              <w:rFonts w:ascii="Cambria Math" w:eastAsia="Batang" w:hAnsi="Cambria Math"/>
                              <w:szCs w:val="24"/>
                              <w:lang w:val="en-GB"/>
                            </w:rPr>
                            <m:t>c</m:t>
                          </m:r>
                        </m:den>
                      </m:f>
                      <m:sSub>
                        <m:sSubPr>
                          <m:ctrlPr>
                            <w:rPr>
                              <w:rFonts w:ascii="Cambria Math" w:eastAsia="Batang" w:hAnsi="Cambria Math"/>
                              <w:szCs w:val="24"/>
                              <w:lang w:val="en-GB"/>
                            </w:rPr>
                          </m:ctrlPr>
                        </m:sSubPr>
                        <m:e>
                          <m:r>
                            <w:rPr>
                              <w:rFonts w:ascii="Cambria Math" w:eastAsia="Batang" w:hAnsi="Cambria Math"/>
                              <w:szCs w:val="24"/>
                              <w:lang w:val="en-GB"/>
                            </w:rPr>
                            <m:t>f</m:t>
                          </m:r>
                        </m:e>
                        <m:sub>
                          <m:r>
                            <w:rPr>
                              <w:rFonts w:ascii="Cambria Math" w:eastAsia="Batang" w:hAnsi="Cambria Math"/>
                              <w:szCs w:val="24"/>
                              <w:lang w:val="en-GB"/>
                            </w:rPr>
                            <m:t>c</m:t>
                          </m:r>
                        </m:sub>
                      </m:sSub>
                    </m:oMath>
                  </m:oMathPara>
                </w:p>
              </w:tc>
            </w:tr>
            <w:tr w:rsidR="00DC7649" w:rsidRPr="00DC7649" w14:paraId="5F4E1E7D" w14:textId="77777777" w:rsidTr="00843400">
              <w:tc>
                <w:tcPr>
                  <w:tcW w:w="938" w:type="dxa"/>
                </w:tcPr>
                <w:p w14:paraId="1ACE5C9C" w14:textId="77777777" w:rsidR="00DC7649" w:rsidRPr="00DC7649" w:rsidRDefault="00DC7649" w:rsidP="00DC7649">
                  <w:pPr>
                    <w:suppressAutoHyphens/>
                    <w:spacing w:before="120" w:after="120" w:line="240" w:lineRule="auto"/>
                    <w:ind w:left="0"/>
                    <w:rPr>
                      <w:rFonts w:ascii="Times" w:eastAsia="Batang" w:hAnsi="Times"/>
                      <w:b/>
                      <w:szCs w:val="24"/>
                      <w:lang w:val="en-GB"/>
                    </w:rPr>
                  </w:pPr>
                </w:p>
              </w:tc>
              <w:tc>
                <w:tcPr>
                  <w:tcW w:w="7516" w:type="dxa"/>
                </w:tcPr>
                <w:p w14:paraId="79C39593" w14:textId="77777777" w:rsidR="00DC7649" w:rsidRPr="00DC7649" w:rsidRDefault="00163BB0" w:rsidP="00DC7649">
                  <w:pPr>
                    <w:suppressAutoHyphens/>
                    <w:spacing w:before="120" w:after="120" w:line="240" w:lineRule="auto"/>
                    <w:ind w:left="0"/>
                    <w:rPr>
                      <w:rFonts w:ascii="Times" w:eastAsia="等线" w:hAnsi="Times"/>
                      <w:b/>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f</m:t>
                          </m:r>
                        </m:e>
                        <m:sub>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color w:val="FF0000"/>
                                  <w:szCs w:val="24"/>
                                  <w:lang w:val="en-GB"/>
                                </w:rPr>
                                <m:t>near</m:t>
                              </m:r>
                            </m:sub>
                          </m:sSub>
                        </m:sub>
                      </m:sSub>
                      <m:r>
                        <w:rPr>
                          <w:rFonts w:ascii="Cambria Math" w:eastAsia="Batang" w:hAnsi="Cambria Math"/>
                          <w:szCs w:val="24"/>
                          <w:lang w:val="en-GB"/>
                        </w:rPr>
                        <m:t>=</m:t>
                      </m:r>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szCs w:val="24"/>
                                  <w:lang w:val="en-GB"/>
                                </w:rPr>
                                <m:t>v</m:t>
                              </m:r>
                            </m:e>
                            <m:sub>
                              <m:r>
                                <w:rPr>
                                  <w:rFonts w:ascii="Cambria Math" w:eastAsia="Batang" w:hAnsi="Cambria Math"/>
                                  <w:szCs w:val="24"/>
                                  <w:lang w:val="en-GB"/>
                                </w:rPr>
                                <m:t>s</m:t>
                              </m:r>
                            </m:sub>
                          </m:sSub>
                          <m:r>
                            <w:rPr>
                              <w:rFonts w:ascii="Cambria Math" w:eastAsia="Batang" w:hAnsi="Cambria Math"/>
                              <w:szCs w:val="24"/>
                              <w:lang w:val="en-GB"/>
                            </w:rPr>
                            <m:t>sin</m:t>
                          </m:r>
                          <m:sSub>
                            <m:sSubPr>
                              <m:ctrlPr>
                                <w:rPr>
                                  <w:rFonts w:ascii="Cambria Math" w:eastAsia="Batang" w:hAnsi="Cambria Math"/>
                                  <w:szCs w:val="24"/>
                                  <w:lang w:val="en-GB"/>
                                </w:rPr>
                              </m:ctrlPr>
                            </m:sSubPr>
                            <m:e>
                              <m:r>
                                <w:rPr>
                                  <w:rFonts w:ascii="Cambria Math" w:eastAsia="Batang" w:hAnsi="Cambria Math"/>
                                  <w:szCs w:val="24"/>
                                  <w:lang w:val="en-GB"/>
                                </w:rPr>
                                <m:t>β</m:t>
                              </m:r>
                            </m:e>
                            <m:sub>
                              <m:r>
                                <w:rPr>
                                  <w:rFonts w:ascii="Cambria Math" w:eastAsia="Batang" w:hAnsi="Cambria Math"/>
                                  <w:szCs w:val="24"/>
                                  <w:lang w:val="en-GB"/>
                                </w:rPr>
                                <m:t>1</m:t>
                              </m:r>
                            </m:sub>
                          </m:sSub>
                          <m:r>
                            <w:rPr>
                              <w:rFonts w:ascii="Cambria Math" w:eastAsia="Batang" w:hAnsi="Cambria Math"/>
                              <w:color w:val="FF0000"/>
                              <w:szCs w:val="24"/>
                              <w:lang w:val="en-GB"/>
                            </w:rPr>
                            <m:t>+</m:t>
                          </m:r>
                          <m:sSub>
                            <m:sSubPr>
                              <m:ctrlPr>
                                <w:rPr>
                                  <w:rFonts w:ascii="Cambria Math" w:eastAsia="Batang" w:hAnsi="Cambria Math"/>
                                  <w:color w:val="FF0000"/>
                                  <w:szCs w:val="24"/>
                                  <w:lang w:val="en-GB"/>
                                </w:rPr>
                              </m:ctrlPr>
                            </m:sSubPr>
                            <m:e>
                              <m:r>
                                <w:rPr>
                                  <w:rFonts w:ascii="Cambria Math" w:eastAsia="Batang" w:hAnsi="Cambria Math"/>
                                  <w:color w:val="FF0000"/>
                                  <w:szCs w:val="24"/>
                                  <w:lang w:val="en-GB"/>
                                </w:rPr>
                                <m:t>v</m:t>
                              </m:r>
                            </m:e>
                            <m:sub>
                              <m:r>
                                <w:rPr>
                                  <w:rFonts w:ascii="Cambria Math" w:eastAsia="Batang" w:hAnsi="Cambria Math"/>
                                  <w:color w:val="FF0000"/>
                                  <w:szCs w:val="24"/>
                                  <w:lang w:val="en-GB"/>
                                </w:rPr>
                                <m:t>ue</m:t>
                              </m:r>
                            </m:sub>
                          </m:sSub>
                          <m:r>
                            <w:rPr>
                              <w:rFonts w:ascii="Cambria Math" w:eastAsia="Batang" w:hAnsi="Cambria Math"/>
                              <w:color w:val="FF0000"/>
                              <w:szCs w:val="24"/>
                              <w:lang w:val="en-GB"/>
                            </w:rPr>
                            <m:t>cosγ</m:t>
                          </m:r>
                        </m:num>
                        <m:den>
                          <m:r>
                            <w:rPr>
                              <w:rFonts w:ascii="Cambria Math" w:eastAsia="Batang" w:hAnsi="Cambria Math"/>
                              <w:szCs w:val="24"/>
                              <w:lang w:val="en-GB"/>
                            </w:rPr>
                            <m:t>c</m:t>
                          </m:r>
                        </m:den>
                      </m:f>
                      <m:sSub>
                        <m:sSubPr>
                          <m:ctrlPr>
                            <w:rPr>
                              <w:rFonts w:ascii="Cambria Math" w:eastAsia="Batang" w:hAnsi="Cambria Math"/>
                              <w:szCs w:val="24"/>
                              <w:lang w:val="en-GB"/>
                            </w:rPr>
                          </m:ctrlPr>
                        </m:sSubPr>
                        <m:e>
                          <m:r>
                            <w:rPr>
                              <w:rFonts w:ascii="Cambria Math" w:eastAsia="Batang" w:hAnsi="Cambria Math"/>
                              <w:szCs w:val="24"/>
                              <w:lang w:val="en-GB"/>
                            </w:rPr>
                            <m:t>f</m:t>
                          </m:r>
                        </m:e>
                        <m:sub>
                          <m:r>
                            <w:rPr>
                              <w:rFonts w:ascii="Cambria Math" w:eastAsia="Batang" w:hAnsi="Cambria Math"/>
                              <w:szCs w:val="24"/>
                              <w:lang w:val="en-GB"/>
                            </w:rPr>
                            <m:t>c</m:t>
                          </m:r>
                        </m:sub>
                      </m:sSub>
                    </m:oMath>
                  </m:oMathPara>
                </w:p>
              </w:tc>
            </w:tr>
            <w:tr w:rsidR="00DC7649" w:rsidRPr="00DC7649" w14:paraId="40EFD341" w14:textId="77777777" w:rsidTr="00843400">
              <w:tc>
                <w:tcPr>
                  <w:tcW w:w="938" w:type="dxa"/>
                </w:tcPr>
                <w:p w14:paraId="52F48570" w14:textId="77777777" w:rsidR="00DC7649" w:rsidRPr="00DC7649" w:rsidRDefault="00DC7649" w:rsidP="00DC7649">
                  <w:pPr>
                    <w:suppressAutoHyphens/>
                    <w:spacing w:before="120" w:after="120" w:line="240" w:lineRule="auto"/>
                    <w:ind w:left="0"/>
                    <w:rPr>
                      <w:rFonts w:ascii="Times" w:eastAsia="Batang" w:hAnsi="Times"/>
                      <w:b/>
                      <w:szCs w:val="24"/>
                      <w:lang w:val="en-GB"/>
                    </w:rPr>
                  </w:pPr>
                </w:p>
              </w:tc>
              <w:tc>
                <w:tcPr>
                  <w:tcW w:w="7516" w:type="dxa"/>
                </w:tcPr>
                <w:p w14:paraId="09B00656" w14:textId="77777777" w:rsidR="00DC7649" w:rsidRPr="00DC7649" w:rsidRDefault="00DC7649" w:rsidP="00DC7649">
                  <w:pPr>
                    <w:suppressAutoHyphens/>
                    <w:spacing w:before="120" w:after="120" w:line="240" w:lineRule="auto"/>
                    <w:ind w:left="0"/>
                    <w:rPr>
                      <w:rFonts w:ascii="Times" w:eastAsia="等线" w:hAnsi="Times"/>
                      <w:b/>
                      <w:szCs w:val="24"/>
                      <w:lang w:val="en-GB"/>
                    </w:rPr>
                  </w:pPr>
                  <m:oMathPara>
                    <m:oMath>
                      <m:r>
                        <w:rPr>
                          <w:rFonts w:ascii="Cambria Math" w:eastAsia="Batang" w:hAnsi="Cambria Math"/>
                          <w:szCs w:val="24"/>
                          <w:lang w:val="en-GB"/>
                        </w:rPr>
                        <m:t>∆t=</m:t>
                      </m:r>
                      <m:f>
                        <m:fPr>
                          <m:ctrlPr>
                            <w:rPr>
                              <w:rFonts w:ascii="Cambria Math" w:eastAsia="Batang" w:hAnsi="Cambria Math"/>
                              <w:szCs w:val="24"/>
                              <w:lang w:val="en-GB"/>
                            </w:rPr>
                          </m:ctrlPr>
                        </m:fPr>
                        <m:num>
                          <m:sSub>
                            <m:sSubPr>
                              <m:ctrlPr>
                                <w:rPr>
                                  <w:rFonts w:ascii="Cambria Math" w:eastAsia="Batang" w:hAnsi="Cambria Math"/>
                                  <w:color w:val="FF0000"/>
                                  <w:szCs w:val="24"/>
                                  <w:lang w:val="en-GB"/>
                                </w:rPr>
                              </m:ctrlPr>
                            </m:sSubPr>
                            <m:e>
                              <m:r>
                                <w:rPr>
                                  <w:rFonts w:ascii="Cambria Math" w:eastAsia="Batang" w:hAnsi="Cambria Math"/>
                                  <w:color w:val="FF0000"/>
                                  <w:szCs w:val="24"/>
                                  <w:lang w:val="en-GB"/>
                                </w:rPr>
                                <m:t>d</m:t>
                              </m:r>
                            </m:e>
                            <m:sub>
                              <m:r>
                                <w:rPr>
                                  <w:rFonts w:ascii="Cambria Math" w:eastAsia="Batang" w:hAnsi="Cambria Math"/>
                                  <w:color w:val="FF0000"/>
                                  <w:szCs w:val="24"/>
                                  <w:lang w:val="en-GB"/>
                                </w:rPr>
                                <m:t>far</m:t>
                              </m:r>
                            </m:sub>
                          </m:sSub>
                          <m:r>
                            <w:rPr>
                              <w:rFonts w:ascii="Cambria Math" w:eastAsia="Batang" w:hAnsi="Cambria Math"/>
                              <w:color w:val="FF0000"/>
                              <w:szCs w:val="24"/>
                              <w:lang w:val="en-GB"/>
                            </w:rPr>
                            <m:t>-</m:t>
                          </m:r>
                          <m:sSub>
                            <m:sSubPr>
                              <m:ctrlPr>
                                <w:rPr>
                                  <w:rFonts w:ascii="Cambria Math" w:eastAsia="Batang" w:hAnsi="Cambria Math"/>
                                  <w:color w:val="FF0000"/>
                                  <w:szCs w:val="24"/>
                                  <w:lang w:val="en-GB"/>
                                </w:rPr>
                              </m:ctrlPr>
                            </m:sSubPr>
                            <m:e>
                              <m:r>
                                <w:rPr>
                                  <w:rFonts w:ascii="Cambria Math" w:eastAsia="Batang" w:hAnsi="Cambria Math"/>
                                  <w:color w:val="FF0000"/>
                                  <w:szCs w:val="24"/>
                                  <w:lang w:val="en-GB"/>
                                </w:rPr>
                                <m:t>d</m:t>
                              </m:r>
                            </m:e>
                            <m:sub>
                              <m:r>
                                <w:rPr>
                                  <w:rFonts w:ascii="Cambria Math" w:eastAsia="Batang" w:hAnsi="Cambria Math"/>
                                  <w:color w:val="FF0000"/>
                                  <w:szCs w:val="24"/>
                                  <w:lang w:val="en-GB"/>
                                </w:rPr>
                                <m:t>near</m:t>
                              </m:r>
                            </m:sub>
                          </m:sSub>
                        </m:num>
                        <m:den>
                          <m:r>
                            <w:rPr>
                              <w:rFonts w:ascii="Cambria Math" w:eastAsia="Batang" w:hAnsi="Cambria Math"/>
                              <w:szCs w:val="24"/>
                              <w:lang w:val="en-GB"/>
                            </w:rPr>
                            <m:t>c</m:t>
                          </m:r>
                        </m:den>
                      </m:f>
                    </m:oMath>
                  </m:oMathPara>
                </w:p>
              </w:tc>
            </w:tr>
            <w:tr w:rsidR="00DC7649" w:rsidRPr="00DC7649" w14:paraId="30089A88" w14:textId="77777777" w:rsidTr="00843400">
              <w:tc>
                <w:tcPr>
                  <w:tcW w:w="938" w:type="dxa"/>
                </w:tcPr>
                <w:p w14:paraId="4B883F6D" w14:textId="77777777" w:rsidR="00DC7649" w:rsidRPr="00DC7649" w:rsidRDefault="00DC7649" w:rsidP="00DC7649">
                  <w:pPr>
                    <w:suppressAutoHyphens/>
                    <w:spacing w:before="120" w:after="120" w:line="240" w:lineRule="auto"/>
                    <w:ind w:left="0"/>
                    <w:rPr>
                      <w:rFonts w:ascii="Times" w:eastAsia="Batang" w:hAnsi="Times"/>
                      <w:b/>
                      <w:szCs w:val="24"/>
                      <w:lang w:val="en-GB"/>
                    </w:rPr>
                  </w:pPr>
                </w:p>
              </w:tc>
              <w:tc>
                <w:tcPr>
                  <w:tcW w:w="7516" w:type="dxa"/>
                </w:tcPr>
                <w:p w14:paraId="44F61822" w14:textId="77777777" w:rsidR="00DC7649" w:rsidRPr="00DC7649" w:rsidRDefault="00DC7649" w:rsidP="00DC7649">
                  <w:pPr>
                    <w:suppressAutoHyphens/>
                    <w:spacing w:before="120" w:after="120" w:line="240" w:lineRule="auto"/>
                    <w:ind w:left="0"/>
                    <w:rPr>
                      <w:rFonts w:ascii="Times" w:eastAsia="Batang" w:hAnsi="Times"/>
                      <w:color w:val="FF0000"/>
                      <w:szCs w:val="24"/>
                      <w:lang w:val="en-GB"/>
                    </w:rPr>
                  </w:pPr>
                  <m:oMathPara>
                    <m:oMath>
                      <m:r>
                        <m:rPr>
                          <m:sty m:val="p"/>
                        </m:rPr>
                        <w:rPr>
                          <w:rFonts w:ascii="Cambria Math" w:eastAsia="Batang" w:hAnsi="Cambria Math"/>
                          <w:szCs w:val="24"/>
                          <w:lang w:val="en-GB"/>
                        </w:rPr>
                        <m:t>∆</m:t>
                      </m:r>
                      <m:sSub>
                        <m:sSubPr>
                          <m:ctrlPr>
                            <w:rPr>
                              <w:rFonts w:ascii="Cambria Math" w:eastAsia="Batang" w:hAnsi="Cambria Math"/>
                              <w:szCs w:val="24"/>
                              <w:lang w:val="en-GB"/>
                            </w:rPr>
                          </m:ctrlPr>
                        </m:sSubPr>
                        <m:e>
                          <m:r>
                            <m:rPr>
                              <m:sty m:val="p"/>
                            </m:rPr>
                            <w:rPr>
                              <w:rFonts w:ascii="Cambria Math" w:eastAsia="Batang" w:hAnsi="Cambria Math"/>
                              <w:szCs w:val="24"/>
                              <w:lang w:val="en-GB"/>
                            </w:rPr>
                            <m:t>f</m:t>
                          </m:r>
                        </m:e>
                        <m:sub>
                          <m:r>
                            <m:rPr>
                              <m:sty m:val="p"/>
                            </m:rPr>
                            <w:rPr>
                              <w:rFonts w:ascii="Cambria Math" w:eastAsia="Batang" w:hAnsi="Cambria Math"/>
                              <w:szCs w:val="24"/>
                              <w:lang w:val="en-GB"/>
                            </w:rPr>
                            <m:t>d</m:t>
                          </m:r>
                        </m:sub>
                      </m:sSub>
                      <m:r>
                        <m:rPr>
                          <m:sty m:val="p"/>
                        </m:rPr>
                        <w:rPr>
                          <w:rFonts w:ascii="Cambria Math" w:eastAsia="Batang" w:hAnsi="Cambria Math"/>
                          <w:szCs w:val="24"/>
                          <w:lang w:val="en-GB"/>
                        </w:rPr>
                        <m:t>=</m:t>
                      </m:r>
                      <m:sSub>
                        <m:sSubPr>
                          <m:ctrlPr>
                            <w:rPr>
                              <w:rFonts w:ascii="Cambria Math" w:eastAsia="Batang" w:hAnsi="Cambria Math"/>
                              <w:color w:val="FF0000"/>
                              <w:szCs w:val="24"/>
                              <w:lang w:val="en-GB"/>
                            </w:rPr>
                          </m:ctrlPr>
                        </m:sSubPr>
                        <m:e>
                          <m:r>
                            <m:rPr>
                              <m:sty m:val="p"/>
                            </m:rPr>
                            <w:rPr>
                              <w:rFonts w:ascii="Cambria Math" w:eastAsia="Batang" w:hAnsi="Cambria Math"/>
                              <w:color w:val="FF0000"/>
                              <w:szCs w:val="24"/>
                              <w:lang w:val="en-GB"/>
                            </w:rPr>
                            <m:t>f</m:t>
                          </m:r>
                        </m:e>
                        <m:sub>
                          <m:sSub>
                            <m:sSubPr>
                              <m:ctrlPr>
                                <w:rPr>
                                  <w:rFonts w:ascii="Cambria Math" w:eastAsia="Batang" w:hAnsi="Cambria Math"/>
                                  <w:color w:val="FF0000"/>
                                  <w:szCs w:val="24"/>
                                  <w:lang w:val="en-GB"/>
                                </w:rPr>
                              </m:ctrlPr>
                            </m:sSubPr>
                            <m:e>
                              <m:r>
                                <m:rPr>
                                  <m:sty m:val="p"/>
                                </m:rPr>
                                <w:rPr>
                                  <w:rFonts w:ascii="Cambria Math" w:eastAsia="Batang" w:hAnsi="Cambria Math"/>
                                  <w:color w:val="FF0000"/>
                                  <w:szCs w:val="24"/>
                                  <w:lang w:val="en-GB"/>
                                </w:rPr>
                                <m:t>d</m:t>
                              </m:r>
                            </m:e>
                            <m:sub>
                              <m:r>
                                <m:rPr>
                                  <m:sty m:val="p"/>
                                </m:rPr>
                                <w:rPr>
                                  <w:rFonts w:ascii="Cambria Math" w:eastAsia="Batang" w:hAnsi="Cambria Math"/>
                                  <w:color w:val="FF0000"/>
                                  <w:szCs w:val="24"/>
                                  <w:lang w:val="en-GB"/>
                                </w:rPr>
                                <m:t>far</m:t>
                              </m:r>
                            </m:sub>
                          </m:sSub>
                        </m:sub>
                      </m:sSub>
                      <m:r>
                        <m:rPr>
                          <m:sty m:val="p"/>
                        </m:rPr>
                        <w:rPr>
                          <w:rFonts w:ascii="Cambria Math" w:eastAsia="Batang" w:hAnsi="Cambria Math"/>
                          <w:color w:val="FF0000"/>
                          <w:szCs w:val="24"/>
                          <w:lang w:val="en-GB"/>
                        </w:rPr>
                        <m:t>-</m:t>
                      </m:r>
                      <m:sSub>
                        <m:sSubPr>
                          <m:ctrlPr>
                            <w:rPr>
                              <w:rFonts w:ascii="Cambria Math" w:eastAsia="Batang" w:hAnsi="Cambria Math"/>
                              <w:color w:val="FF0000"/>
                              <w:szCs w:val="24"/>
                              <w:lang w:val="en-GB"/>
                            </w:rPr>
                          </m:ctrlPr>
                        </m:sSubPr>
                        <m:e>
                          <m:r>
                            <m:rPr>
                              <m:sty m:val="p"/>
                            </m:rPr>
                            <w:rPr>
                              <w:rFonts w:ascii="Cambria Math" w:eastAsia="Batang" w:hAnsi="Cambria Math"/>
                              <w:color w:val="FF0000"/>
                              <w:szCs w:val="24"/>
                              <w:lang w:val="en-GB"/>
                            </w:rPr>
                            <m:t>f</m:t>
                          </m:r>
                        </m:e>
                        <m:sub>
                          <m:sSub>
                            <m:sSubPr>
                              <m:ctrlPr>
                                <w:rPr>
                                  <w:rFonts w:ascii="Cambria Math" w:eastAsia="Batang" w:hAnsi="Cambria Math"/>
                                  <w:color w:val="FF0000"/>
                                  <w:szCs w:val="24"/>
                                  <w:lang w:val="en-GB"/>
                                </w:rPr>
                              </m:ctrlPr>
                            </m:sSubPr>
                            <m:e>
                              <m:r>
                                <m:rPr>
                                  <m:sty m:val="p"/>
                                </m:rPr>
                                <w:rPr>
                                  <w:rFonts w:ascii="Cambria Math" w:eastAsia="Batang" w:hAnsi="Cambria Math"/>
                                  <w:color w:val="FF0000"/>
                                  <w:szCs w:val="24"/>
                                  <w:lang w:val="en-GB"/>
                                </w:rPr>
                                <m:t>d</m:t>
                              </m:r>
                            </m:e>
                            <m:sub>
                              <m:r>
                                <m:rPr>
                                  <m:sty m:val="p"/>
                                </m:rPr>
                                <w:rPr>
                                  <w:rFonts w:ascii="Cambria Math" w:eastAsia="Batang" w:hAnsi="Cambria Math"/>
                                  <w:color w:val="FF0000"/>
                                  <w:szCs w:val="24"/>
                                  <w:lang w:val="en-GB"/>
                                </w:rPr>
                                <m:t>near</m:t>
                              </m:r>
                            </m:sub>
                          </m:sSub>
                        </m:sub>
                      </m:sSub>
                    </m:oMath>
                  </m:oMathPara>
                </w:p>
              </w:tc>
            </w:tr>
          </w:tbl>
          <w:p w14:paraId="551D2680" w14:textId="77777777" w:rsidR="00DC7649" w:rsidRPr="00DC7649" w:rsidRDefault="00DC7649" w:rsidP="00DC7649">
            <w:pPr>
              <w:spacing w:before="120" w:after="120" w:line="240" w:lineRule="auto"/>
              <w:ind w:left="0"/>
              <w:rPr>
                <w:rFonts w:eastAsia="MS Mincho"/>
                <w:szCs w:val="24"/>
                <w:lang w:val="en-GB" w:eastAsia="ja-JP"/>
              </w:rPr>
            </w:pPr>
          </w:p>
        </w:tc>
      </w:tr>
    </w:tbl>
    <w:p w14:paraId="4A0FBD65" w14:textId="16F421C5" w:rsidR="0036750D" w:rsidRDefault="0036750D" w:rsidP="00DC7649">
      <w:pPr>
        <w:spacing w:before="120" w:line="276" w:lineRule="auto"/>
        <w:ind w:left="0"/>
        <w:rPr>
          <w:rFonts w:eastAsia="宋体"/>
          <w:szCs w:val="20"/>
          <w:lang w:eastAsia="zh-CN"/>
        </w:rPr>
      </w:pPr>
      <w:r>
        <w:rPr>
          <w:rFonts w:eastAsia="宋体" w:hint="eastAsia"/>
          <w:szCs w:val="20"/>
          <w:lang w:eastAsia="zh-CN"/>
        </w:rPr>
        <w:lastRenderedPageBreak/>
        <w:t>R</w:t>
      </w:r>
      <w:r>
        <w:rPr>
          <w:rFonts w:eastAsia="宋体"/>
          <w:szCs w:val="20"/>
          <w:lang w:eastAsia="zh-CN"/>
        </w:rPr>
        <w:t xml:space="preserve">egarding Alt-2, the formula for Doppler may also need to be updated, where the delay </w:t>
      </w:r>
      <m:oMath>
        <m:sSub>
          <m:sSubPr>
            <m:ctrlPr>
              <w:rPr>
                <w:rFonts w:ascii="Cambria Math" w:eastAsia="MS Mincho" w:hAnsi="Cambria Math"/>
                <w:i/>
                <w:iCs/>
                <w:szCs w:val="24"/>
                <w:lang w:eastAsia="ja-JP"/>
              </w:rPr>
            </m:ctrlPr>
          </m:sSubPr>
          <m:e>
            <m:r>
              <w:rPr>
                <w:rFonts w:ascii="Cambria Math" w:eastAsia="MS Mincho" w:hAnsi="Cambria Math"/>
                <w:szCs w:val="24"/>
                <w:lang w:eastAsia="ja-JP"/>
              </w:rPr>
              <m:t>d</m:t>
            </m:r>
          </m:e>
          <m:sub>
            <m:r>
              <w:rPr>
                <w:rFonts w:ascii="Cambria Math" w:eastAsia="MS Mincho" w:hAnsi="Cambria Math"/>
                <w:szCs w:val="24"/>
                <w:lang w:eastAsia="ja-JP"/>
              </w:rPr>
              <m:t>one-way</m:t>
            </m:r>
          </m:sub>
        </m:sSub>
        <m:d>
          <m:dPr>
            <m:ctrlPr>
              <w:rPr>
                <w:rFonts w:ascii="Cambria Math" w:eastAsia="MS Mincho" w:hAnsi="Cambria Math"/>
                <w:i/>
                <w:iCs/>
                <w:szCs w:val="24"/>
                <w:lang w:eastAsia="ja-JP"/>
              </w:rPr>
            </m:ctrlPr>
          </m:dPr>
          <m:e>
            <m:r>
              <m:rPr>
                <m:sty m:val="bi"/>
              </m:rPr>
              <w:rPr>
                <w:rFonts w:ascii="Cambria Math" w:eastAsia="MS Mincho" w:hAnsi="Cambria Math"/>
                <w:szCs w:val="24"/>
                <w:lang w:eastAsia="ja-JP"/>
              </w:rPr>
              <m:t>u</m:t>
            </m:r>
          </m:e>
        </m:d>
      </m:oMath>
      <w:r>
        <w:rPr>
          <w:rFonts w:eastAsia="宋体"/>
          <w:szCs w:val="20"/>
          <w:lang w:eastAsia="zh-CN"/>
        </w:rPr>
        <w:t xml:space="preserve"> should be replaced </w:t>
      </w:r>
      <w:r w:rsidR="007313FD">
        <w:rPr>
          <w:rFonts w:eastAsia="宋体"/>
          <w:szCs w:val="20"/>
          <w:lang w:eastAsia="zh-CN"/>
        </w:rPr>
        <w:t>by the</w:t>
      </w:r>
      <w:r>
        <w:rPr>
          <w:rFonts w:eastAsia="宋体"/>
          <w:szCs w:val="20"/>
          <w:lang w:eastAsia="zh-CN"/>
        </w:rPr>
        <w:t xml:space="preserve"> distance between UE and satellite </w:t>
      </w:r>
      <m:oMath>
        <m:d>
          <m:dPr>
            <m:begChr m:val="|"/>
            <m:endChr m:val="|"/>
            <m:ctrlPr>
              <w:rPr>
                <w:rFonts w:ascii="Cambria Math" w:eastAsia="Batang" w:hAnsi="Cambria Math"/>
                <w:szCs w:val="24"/>
                <w:lang w:val="en-GB"/>
              </w:rPr>
            </m:ctrlPr>
          </m:dPr>
          <m:e>
            <m:r>
              <m:rPr>
                <m:lit/>
                <m:nor/>
              </m:rPr>
              <w:rPr>
                <w:rFonts w:ascii="Cambria Math" w:eastAsia="Batang" w:hAnsi="Cambria Math"/>
                <w:szCs w:val="24"/>
                <w:lang w:val="en-GB"/>
              </w:rPr>
              <m:t>|</m:t>
            </m:r>
            <m:r>
              <w:rPr>
                <w:rFonts w:ascii="Cambria Math" w:eastAsia="Batang" w:hAnsi="Cambria Math"/>
                <w:szCs w:val="24"/>
                <w:lang w:val="en-GB"/>
              </w:rPr>
              <m:t>u-s</m:t>
            </m:r>
          </m:e>
        </m:d>
        <m:sSub>
          <m:sSubPr>
            <m:ctrlPr>
              <w:rPr>
                <w:rFonts w:ascii="Cambria Math" w:eastAsia="Batang" w:hAnsi="Cambria Math"/>
                <w:szCs w:val="24"/>
                <w:lang w:val="en-GB"/>
              </w:rPr>
            </m:ctrlPr>
          </m:sSubPr>
          <m:e>
            <m:r>
              <m:rPr>
                <m:lit/>
                <m:nor/>
              </m:rPr>
              <w:rPr>
                <w:rFonts w:ascii="Cambria Math" w:eastAsia="Batang" w:hAnsi="Cambria Math"/>
                <w:szCs w:val="24"/>
                <w:lang w:val="en-GB"/>
              </w:rPr>
              <m:t>|</m:t>
            </m:r>
          </m:e>
          <m:sub>
            <m:r>
              <w:rPr>
                <w:rFonts w:ascii="Cambria Math" w:eastAsia="Batang" w:hAnsi="Cambria Math"/>
                <w:szCs w:val="24"/>
                <w:lang w:val="en-GB"/>
              </w:rPr>
              <m:t>2</m:t>
            </m:r>
          </m:sub>
        </m:sSub>
      </m:oMath>
      <w:r w:rsidR="001F2816">
        <w:rPr>
          <w:rFonts w:eastAsia="宋体" w:hint="eastAsia"/>
          <w:color w:val="FF0000"/>
          <w:szCs w:val="24"/>
          <w:lang w:val="en-GB" w:eastAsia="zh-CN"/>
        </w:rPr>
        <w:t xml:space="preserve"> </w:t>
      </w:r>
      <w:r>
        <w:rPr>
          <w:rFonts w:eastAsia="宋体"/>
          <w:szCs w:val="20"/>
          <w:lang w:eastAsia="zh-CN"/>
        </w:rPr>
        <w:t>as shown below.</w:t>
      </w:r>
    </w:p>
    <w:p w14:paraId="737CBDD8" w14:textId="67801B49" w:rsidR="0036750D" w:rsidRPr="00DC7649" w:rsidRDefault="0036750D" w:rsidP="0036750D">
      <w:pPr>
        <w:suppressAutoHyphens/>
        <w:spacing w:before="120" w:after="120" w:line="240" w:lineRule="auto"/>
        <w:ind w:left="0"/>
        <w:jc w:val="center"/>
        <w:rPr>
          <w:rFonts w:eastAsia="MS Mincho"/>
          <w:szCs w:val="24"/>
          <w:lang w:eastAsia="ja-JP"/>
        </w:rPr>
      </w:pPr>
      <m:oMath>
        <m:r>
          <w:rPr>
            <w:rFonts w:ascii="Cambria Math" w:eastAsia="MS Mincho" w:hAnsi="Cambria Math"/>
            <w:szCs w:val="24"/>
            <w:lang w:eastAsia="ja-JP"/>
          </w:rPr>
          <m:t>dopple</m:t>
        </m:r>
        <m:sSub>
          <m:sSubPr>
            <m:ctrlPr>
              <w:rPr>
                <w:rFonts w:ascii="Cambria Math" w:eastAsia="MS Mincho" w:hAnsi="Cambria Math"/>
                <w:i/>
                <w:iCs/>
                <w:szCs w:val="24"/>
                <w:lang w:eastAsia="ja-JP"/>
              </w:rPr>
            </m:ctrlPr>
          </m:sSubPr>
          <m:e>
            <m:r>
              <w:rPr>
                <w:rFonts w:ascii="Cambria Math" w:eastAsia="MS Mincho" w:hAnsi="Cambria Math"/>
                <w:szCs w:val="24"/>
                <w:lang w:eastAsia="ja-JP"/>
              </w:rPr>
              <m:t>r</m:t>
            </m:r>
          </m:e>
          <m:sub>
            <m:r>
              <w:rPr>
                <w:rFonts w:ascii="Cambria Math" w:eastAsia="MS Mincho" w:hAnsi="Cambria Math"/>
                <w:szCs w:val="24"/>
                <w:lang w:eastAsia="ja-JP"/>
              </w:rPr>
              <m:t>one-way</m:t>
            </m:r>
          </m:sub>
        </m:sSub>
        <m:d>
          <m:dPr>
            <m:ctrlPr>
              <w:rPr>
                <w:rFonts w:ascii="Cambria Math" w:eastAsia="MS Mincho" w:hAnsi="Cambria Math"/>
                <w:i/>
                <w:iCs/>
                <w:szCs w:val="24"/>
                <w:lang w:eastAsia="ja-JP"/>
              </w:rPr>
            </m:ctrlPr>
          </m:dPr>
          <m:e>
            <m:r>
              <m:rPr>
                <m:sty m:val="bi"/>
              </m:rPr>
              <w:rPr>
                <w:rFonts w:ascii="Cambria Math" w:eastAsia="MS Mincho" w:hAnsi="Cambria Math"/>
                <w:szCs w:val="24"/>
                <w:lang w:eastAsia="ja-JP"/>
              </w:rPr>
              <m:t>u</m:t>
            </m:r>
          </m:e>
        </m:d>
        <m:r>
          <w:rPr>
            <w:rFonts w:ascii="Cambria Math" w:eastAsia="MS Mincho" w:hAnsi="Cambria Math"/>
            <w:szCs w:val="24"/>
            <w:lang w:eastAsia="ja-JP"/>
          </w:rPr>
          <m:t>=</m:t>
        </m:r>
        <m:f>
          <m:fPr>
            <m:ctrlPr>
              <w:rPr>
                <w:rFonts w:ascii="Cambria Math" w:eastAsia="MS Mincho" w:hAnsi="Cambria Math"/>
                <w:i/>
                <w:iCs/>
                <w:szCs w:val="24"/>
                <w:lang w:eastAsia="ja-JP"/>
              </w:rPr>
            </m:ctrlPr>
          </m:fPr>
          <m:num>
            <m:r>
              <w:rPr>
                <w:rFonts w:ascii="Cambria Math" w:eastAsia="MS Mincho" w:hAnsi="Cambria Math"/>
                <w:szCs w:val="24"/>
                <w:lang w:eastAsia="ja-JP"/>
              </w:rPr>
              <m:t>v</m:t>
            </m:r>
          </m:num>
          <m:den>
            <m:r>
              <w:rPr>
                <w:rFonts w:ascii="Cambria Math" w:eastAsia="MS Mincho" w:hAnsi="Cambria Math"/>
                <w:szCs w:val="24"/>
                <w:lang w:eastAsia="ja-JP"/>
              </w:rPr>
              <m:t>c</m:t>
            </m:r>
          </m:den>
        </m:f>
        <m:sSub>
          <m:sSubPr>
            <m:ctrlPr>
              <w:rPr>
                <w:rFonts w:ascii="Cambria Math" w:eastAsia="MS Mincho" w:hAnsi="Cambria Math"/>
                <w:i/>
                <w:iCs/>
                <w:szCs w:val="24"/>
                <w:lang w:eastAsia="ja-JP"/>
              </w:rPr>
            </m:ctrlPr>
          </m:sSubPr>
          <m:e>
            <m:r>
              <w:rPr>
                <w:rFonts w:ascii="Cambria Math" w:eastAsia="MS Mincho" w:hAnsi="Cambria Math"/>
                <w:szCs w:val="24"/>
                <w:lang w:eastAsia="ja-JP"/>
              </w:rPr>
              <m:t>f</m:t>
            </m:r>
          </m:e>
          <m:sub>
            <m:r>
              <w:rPr>
                <w:rFonts w:ascii="Cambria Math" w:eastAsia="MS Mincho" w:hAnsi="Cambria Math"/>
                <w:szCs w:val="24"/>
                <w:lang w:eastAsia="ja-JP"/>
              </w:rPr>
              <m:t>c</m:t>
            </m:r>
          </m:sub>
        </m:sSub>
        <m:r>
          <w:rPr>
            <w:rFonts w:ascii="Cambria Math" w:eastAsia="MS Mincho" w:hAnsi="Cambria Math"/>
            <w:szCs w:val="24"/>
            <w:lang w:eastAsia="ja-JP"/>
          </w:rPr>
          <m:t>  </m:t>
        </m:r>
        <m:f>
          <m:fPr>
            <m:ctrlPr>
              <w:rPr>
                <w:rFonts w:ascii="Cambria Math" w:eastAsia="MS Mincho" w:hAnsi="Cambria Math"/>
                <w:i/>
                <w:iCs/>
                <w:szCs w:val="24"/>
                <w:lang w:eastAsia="ja-JP"/>
              </w:rPr>
            </m:ctrlPr>
          </m:fPr>
          <m:num>
            <m:r>
              <w:rPr>
                <w:rFonts w:ascii="Cambria Math" w:eastAsia="MS Mincho" w:hAnsi="Cambria Math"/>
                <w:szCs w:val="24"/>
                <w:lang w:eastAsia="ja-JP"/>
              </w:rPr>
              <m:t>&lt;</m:t>
            </m:r>
            <m:r>
              <m:rPr>
                <m:sty m:val="bi"/>
              </m:rPr>
              <w:rPr>
                <w:rFonts w:ascii="Cambria Math" w:eastAsia="MS Mincho" w:hAnsi="Cambria Math"/>
                <w:szCs w:val="24"/>
                <w:lang w:eastAsia="ja-JP"/>
              </w:rPr>
              <m:t>u</m:t>
            </m:r>
            <m:r>
              <w:rPr>
                <w:rFonts w:ascii="Cambria Math" w:eastAsia="MS Mincho" w:hAnsi="Cambria Math"/>
                <w:szCs w:val="24"/>
                <w:lang w:eastAsia="ja-JP"/>
              </w:rPr>
              <m:t>-</m:t>
            </m:r>
            <m:r>
              <m:rPr>
                <m:sty m:val="bi"/>
              </m:rPr>
              <w:rPr>
                <w:rFonts w:ascii="Cambria Math" w:eastAsia="MS Mincho" w:hAnsi="Cambria Math"/>
                <w:szCs w:val="24"/>
                <w:lang w:eastAsia="ja-JP"/>
              </w:rPr>
              <m:t>s</m:t>
            </m:r>
            <m:r>
              <w:rPr>
                <w:rFonts w:ascii="Cambria Math" w:eastAsia="MS Mincho" w:hAnsi="Cambria Math"/>
                <w:szCs w:val="24"/>
                <w:lang w:eastAsia="ja-JP"/>
              </w:rPr>
              <m:t>,</m:t>
            </m:r>
            <m:acc>
              <m:accPr>
                <m:ctrlPr>
                  <w:rPr>
                    <w:rFonts w:ascii="Cambria Math" w:eastAsia="MS Mincho" w:hAnsi="Cambria Math"/>
                    <w:i/>
                    <w:iCs/>
                    <w:szCs w:val="24"/>
                    <w:lang w:eastAsia="ja-JP"/>
                  </w:rPr>
                </m:ctrlPr>
              </m:accPr>
              <m:e>
                <m:r>
                  <m:rPr>
                    <m:sty m:val="bi"/>
                  </m:rPr>
                  <w:rPr>
                    <w:rFonts w:ascii="Cambria Math" w:eastAsia="MS Mincho" w:hAnsi="Cambria Math"/>
                    <w:szCs w:val="24"/>
                    <w:lang w:eastAsia="ja-JP"/>
                  </w:rPr>
                  <m:t>x</m:t>
                </m:r>
              </m:e>
            </m:acc>
            <m:r>
              <w:rPr>
                <w:rFonts w:ascii="Cambria Math" w:eastAsia="MS Mincho" w:hAnsi="Cambria Math"/>
                <w:szCs w:val="24"/>
                <w:lang w:eastAsia="ja-JP"/>
              </w:rPr>
              <m:t>&gt;</m:t>
            </m:r>
          </m:num>
          <m:den>
            <m:sSub>
              <m:sSubPr>
                <m:ctrlPr>
                  <w:rPr>
                    <w:rFonts w:ascii="Cambria Math" w:eastAsia="MS Mincho" w:hAnsi="Cambria Math"/>
                    <w:i/>
                    <w:iCs/>
                    <w:strike/>
                    <w:color w:val="FF0000"/>
                    <w:szCs w:val="24"/>
                    <w:lang w:eastAsia="ja-JP"/>
                  </w:rPr>
                </m:ctrlPr>
              </m:sSubPr>
              <m:e>
                <m:r>
                  <w:rPr>
                    <w:rFonts w:ascii="Cambria Math" w:eastAsia="MS Mincho" w:hAnsi="Cambria Math"/>
                    <w:strike/>
                    <w:color w:val="FF0000"/>
                    <w:szCs w:val="24"/>
                    <w:lang w:eastAsia="ja-JP"/>
                  </w:rPr>
                  <m:t>d</m:t>
                </m:r>
              </m:e>
              <m:sub>
                <m:r>
                  <w:rPr>
                    <w:rFonts w:ascii="Cambria Math" w:eastAsia="MS Mincho" w:hAnsi="Cambria Math"/>
                    <w:strike/>
                    <w:color w:val="FF0000"/>
                    <w:szCs w:val="24"/>
                    <w:lang w:eastAsia="ja-JP"/>
                  </w:rPr>
                  <m:t>one-way</m:t>
                </m:r>
              </m:sub>
            </m:sSub>
            <m:d>
              <m:dPr>
                <m:ctrlPr>
                  <w:rPr>
                    <w:rFonts w:ascii="Cambria Math" w:eastAsia="MS Mincho" w:hAnsi="Cambria Math"/>
                    <w:i/>
                    <w:iCs/>
                    <w:strike/>
                    <w:color w:val="FF0000"/>
                    <w:szCs w:val="24"/>
                    <w:lang w:eastAsia="ja-JP"/>
                  </w:rPr>
                </m:ctrlPr>
              </m:dPr>
              <m:e>
                <m:r>
                  <m:rPr>
                    <m:sty m:val="bi"/>
                  </m:rPr>
                  <w:rPr>
                    <w:rFonts w:ascii="Cambria Math" w:eastAsia="MS Mincho" w:hAnsi="Cambria Math"/>
                    <w:strike/>
                    <w:color w:val="FF0000"/>
                    <w:szCs w:val="24"/>
                    <w:lang w:eastAsia="ja-JP"/>
                  </w:rPr>
                  <m:t>u</m:t>
                </m:r>
              </m:e>
            </m:d>
            <m:d>
              <m:dPr>
                <m:begChr m:val="|"/>
                <m:endChr m:val="|"/>
                <m:ctrlPr>
                  <w:rPr>
                    <w:rFonts w:ascii="Cambria Math" w:eastAsia="Batang" w:hAnsi="Cambria Math"/>
                    <w:color w:val="FF0000"/>
                    <w:szCs w:val="24"/>
                    <w:lang w:val="en-GB"/>
                  </w:rPr>
                </m:ctrlPr>
              </m:dPr>
              <m:e>
                <m:r>
                  <m:rPr>
                    <m:lit/>
                    <m:nor/>
                  </m:rPr>
                  <w:rPr>
                    <w:rFonts w:ascii="Cambria Math" w:eastAsia="Batang" w:hAnsi="Cambria Math"/>
                    <w:color w:val="FF0000"/>
                    <w:szCs w:val="24"/>
                    <w:lang w:val="en-GB"/>
                  </w:rPr>
                  <m:t>|</m:t>
                </m:r>
                <m:r>
                  <w:rPr>
                    <w:rFonts w:ascii="Cambria Math" w:eastAsia="Batang" w:hAnsi="Cambria Math"/>
                    <w:color w:val="FF0000"/>
                    <w:szCs w:val="24"/>
                    <w:lang w:val="en-GB"/>
                  </w:rPr>
                  <m:t>u-s</m:t>
                </m:r>
              </m:e>
            </m:d>
            <m:sSub>
              <m:sSubPr>
                <m:ctrlPr>
                  <w:rPr>
                    <w:rFonts w:ascii="Cambria Math" w:eastAsia="Batang" w:hAnsi="Cambria Math"/>
                    <w:color w:val="FF0000"/>
                    <w:szCs w:val="24"/>
                    <w:lang w:val="en-GB"/>
                  </w:rPr>
                </m:ctrlPr>
              </m:sSubPr>
              <m:e>
                <m:r>
                  <m:rPr>
                    <m:lit/>
                    <m:nor/>
                  </m:rPr>
                  <w:rPr>
                    <w:rFonts w:ascii="Cambria Math" w:eastAsia="Batang" w:hAnsi="Cambria Math"/>
                    <w:color w:val="FF0000"/>
                    <w:szCs w:val="24"/>
                    <w:lang w:val="en-GB"/>
                  </w:rPr>
                  <m:t>|</m:t>
                </m:r>
              </m:e>
              <m:sub>
                <m:r>
                  <w:rPr>
                    <w:rFonts w:ascii="Cambria Math" w:eastAsia="Batang" w:hAnsi="Cambria Math"/>
                    <w:color w:val="FF0000"/>
                    <w:szCs w:val="24"/>
                    <w:lang w:val="en-GB"/>
                  </w:rPr>
                  <m:t>2</m:t>
                </m:r>
              </m:sub>
            </m:sSub>
          </m:den>
        </m:f>
      </m:oMath>
      <w:r w:rsidRPr="00DC7649">
        <w:rPr>
          <w:rFonts w:eastAsia="MS Mincho"/>
          <w:szCs w:val="24"/>
          <w:lang w:eastAsia="ja-JP"/>
        </w:rPr>
        <w:t>+</w:t>
      </w:r>
      <m:oMath>
        <m:f>
          <m:fPr>
            <m:ctrlPr>
              <w:rPr>
                <w:rFonts w:ascii="Cambria Math" w:eastAsia="MS Mincho" w:hAnsi="Cambria Math"/>
                <w:i/>
                <w:iCs/>
                <w:szCs w:val="24"/>
                <w:lang w:eastAsia="ja-JP"/>
              </w:rPr>
            </m:ctrlPr>
          </m:fPr>
          <m:num>
            <m:sSub>
              <m:sSubPr>
                <m:ctrlPr>
                  <w:rPr>
                    <w:rFonts w:ascii="Cambria Math" w:eastAsia="MS Mincho" w:hAnsi="Cambria Math"/>
                    <w:i/>
                    <w:iCs/>
                    <w:szCs w:val="24"/>
                    <w:lang w:eastAsia="ja-JP"/>
                  </w:rPr>
                </m:ctrlPr>
              </m:sSubPr>
              <m:e>
                <m:r>
                  <w:rPr>
                    <w:rFonts w:ascii="Cambria Math" w:eastAsia="MS Mincho" w:hAnsi="Cambria Math"/>
                    <w:szCs w:val="24"/>
                    <w:lang w:eastAsia="ja-JP"/>
                  </w:rPr>
                  <m:t>v</m:t>
                </m:r>
              </m:e>
              <m:sub>
                <m:r>
                  <w:rPr>
                    <w:rFonts w:ascii="Cambria Math" w:eastAsia="MS Mincho" w:hAnsi="Cambria Math"/>
                    <w:szCs w:val="24"/>
                    <w:lang w:eastAsia="ja-JP"/>
                  </w:rPr>
                  <m:t>ue</m:t>
                </m:r>
              </m:sub>
            </m:sSub>
          </m:num>
          <m:den>
            <m:r>
              <w:rPr>
                <w:rFonts w:ascii="Cambria Math" w:eastAsia="MS Mincho" w:hAnsi="Cambria Math"/>
                <w:szCs w:val="24"/>
                <w:lang w:eastAsia="ja-JP"/>
              </w:rPr>
              <m:t>c</m:t>
            </m:r>
          </m:den>
        </m:f>
        <m:sSub>
          <m:sSubPr>
            <m:ctrlPr>
              <w:rPr>
                <w:rFonts w:ascii="Cambria Math" w:eastAsia="MS Mincho" w:hAnsi="Cambria Math"/>
                <w:i/>
                <w:iCs/>
                <w:szCs w:val="24"/>
                <w:lang w:eastAsia="ja-JP"/>
              </w:rPr>
            </m:ctrlPr>
          </m:sSubPr>
          <m:e>
            <m:r>
              <w:rPr>
                <w:rFonts w:ascii="Cambria Math" w:eastAsia="MS Mincho" w:hAnsi="Cambria Math"/>
                <w:szCs w:val="24"/>
                <w:lang w:eastAsia="ja-JP"/>
              </w:rPr>
              <m:t>f</m:t>
            </m:r>
          </m:e>
          <m:sub>
            <m:r>
              <w:rPr>
                <w:rFonts w:ascii="Cambria Math" w:eastAsia="MS Mincho" w:hAnsi="Cambria Math"/>
                <w:szCs w:val="24"/>
                <w:lang w:eastAsia="ja-JP"/>
              </w:rPr>
              <m:t>c</m:t>
            </m:r>
          </m:sub>
        </m:sSub>
        <m:f>
          <m:fPr>
            <m:ctrlPr>
              <w:rPr>
                <w:rFonts w:ascii="Cambria Math" w:eastAsia="MS Mincho" w:hAnsi="Cambria Math"/>
                <w:i/>
                <w:iCs/>
                <w:szCs w:val="24"/>
                <w:lang w:eastAsia="ja-JP"/>
              </w:rPr>
            </m:ctrlPr>
          </m:fPr>
          <m:num>
            <m:r>
              <w:rPr>
                <w:rFonts w:ascii="Cambria Math" w:eastAsia="MS Mincho" w:hAnsi="Cambria Math"/>
                <w:szCs w:val="24"/>
                <w:lang w:eastAsia="ja-JP"/>
              </w:rPr>
              <m:t>&lt;</m:t>
            </m:r>
            <m:r>
              <m:rPr>
                <m:sty m:val="bi"/>
              </m:rPr>
              <w:rPr>
                <w:rFonts w:ascii="Cambria Math" w:eastAsia="MS Mincho" w:hAnsi="Cambria Math"/>
                <w:szCs w:val="24"/>
                <w:lang w:eastAsia="ja-JP"/>
              </w:rPr>
              <m:t>s</m:t>
            </m:r>
            <m:r>
              <w:rPr>
                <w:rFonts w:ascii="Cambria Math" w:eastAsia="MS Mincho" w:hAnsi="Cambria Math"/>
                <w:szCs w:val="24"/>
                <w:lang w:eastAsia="ja-JP"/>
              </w:rPr>
              <m:t>-</m:t>
            </m:r>
            <m:r>
              <m:rPr>
                <m:sty m:val="bi"/>
              </m:rPr>
              <w:rPr>
                <w:rFonts w:ascii="Cambria Math" w:eastAsia="MS Mincho" w:hAnsi="Cambria Math"/>
                <w:szCs w:val="24"/>
                <w:lang w:eastAsia="ja-JP"/>
              </w:rPr>
              <m:t>u</m:t>
            </m:r>
            <m:r>
              <w:rPr>
                <w:rFonts w:ascii="Cambria Math" w:eastAsia="MS Mincho" w:hAnsi="Cambria Math"/>
                <w:szCs w:val="24"/>
                <w:lang w:eastAsia="ja-JP"/>
              </w:rPr>
              <m:t>,</m:t>
            </m:r>
            <m:acc>
              <m:accPr>
                <m:ctrlPr>
                  <w:rPr>
                    <w:rFonts w:ascii="Cambria Math" w:eastAsia="MS Mincho" w:hAnsi="Cambria Math"/>
                    <w:i/>
                    <w:iCs/>
                    <w:szCs w:val="24"/>
                    <w:lang w:eastAsia="ja-JP"/>
                  </w:rPr>
                </m:ctrlPr>
              </m:accPr>
              <m:e>
                <m:r>
                  <m:rPr>
                    <m:sty m:val="bi"/>
                  </m:rPr>
                  <w:rPr>
                    <w:rFonts w:ascii="Cambria Math" w:eastAsia="MS Mincho" w:hAnsi="Cambria Math"/>
                    <w:szCs w:val="24"/>
                    <w:lang w:eastAsia="ja-JP"/>
                  </w:rPr>
                  <m:t>k</m:t>
                </m:r>
              </m:e>
            </m:acc>
            <m:r>
              <w:rPr>
                <w:rFonts w:ascii="Cambria Math" w:eastAsia="MS Mincho" w:hAnsi="Cambria Math"/>
                <w:szCs w:val="24"/>
                <w:lang w:eastAsia="ja-JP"/>
              </w:rPr>
              <m:t>&gt;</m:t>
            </m:r>
          </m:num>
          <m:den>
            <m:sSub>
              <m:sSubPr>
                <m:ctrlPr>
                  <w:rPr>
                    <w:rFonts w:ascii="Cambria Math" w:eastAsia="MS Mincho" w:hAnsi="Cambria Math"/>
                    <w:i/>
                    <w:iCs/>
                    <w:strike/>
                    <w:color w:val="FF0000"/>
                    <w:szCs w:val="24"/>
                    <w:lang w:eastAsia="ja-JP"/>
                  </w:rPr>
                </m:ctrlPr>
              </m:sSubPr>
              <m:e>
                <m:r>
                  <w:rPr>
                    <w:rFonts w:ascii="Cambria Math" w:eastAsia="MS Mincho" w:hAnsi="Cambria Math"/>
                    <w:strike/>
                    <w:color w:val="FF0000"/>
                    <w:szCs w:val="24"/>
                    <w:lang w:eastAsia="ja-JP"/>
                  </w:rPr>
                  <m:t>d</m:t>
                </m:r>
              </m:e>
              <m:sub>
                <m:r>
                  <w:rPr>
                    <w:rFonts w:ascii="Cambria Math" w:eastAsia="MS Mincho" w:hAnsi="Cambria Math"/>
                    <w:strike/>
                    <w:color w:val="FF0000"/>
                    <w:szCs w:val="24"/>
                    <w:lang w:eastAsia="ja-JP"/>
                  </w:rPr>
                  <m:t>one-way</m:t>
                </m:r>
              </m:sub>
            </m:sSub>
            <m:d>
              <m:dPr>
                <m:ctrlPr>
                  <w:rPr>
                    <w:rFonts w:ascii="Cambria Math" w:eastAsia="MS Mincho" w:hAnsi="Cambria Math"/>
                    <w:i/>
                    <w:iCs/>
                    <w:strike/>
                    <w:color w:val="FF0000"/>
                    <w:szCs w:val="24"/>
                    <w:lang w:eastAsia="ja-JP"/>
                  </w:rPr>
                </m:ctrlPr>
              </m:dPr>
              <m:e>
                <m:r>
                  <m:rPr>
                    <m:sty m:val="bi"/>
                  </m:rPr>
                  <w:rPr>
                    <w:rFonts w:ascii="Cambria Math" w:eastAsia="MS Mincho" w:hAnsi="Cambria Math"/>
                    <w:strike/>
                    <w:color w:val="FF0000"/>
                    <w:szCs w:val="24"/>
                    <w:lang w:eastAsia="ja-JP"/>
                  </w:rPr>
                  <m:t>u</m:t>
                </m:r>
              </m:e>
            </m:d>
            <m:d>
              <m:dPr>
                <m:begChr m:val="|"/>
                <m:endChr m:val="|"/>
                <m:ctrlPr>
                  <w:rPr>
                    <w:rFonts w:ascii="Cambria Math" w:eastAsia="Batang" w:hAnsi="Cambria Math"/>
                    <w:color w:val="FF0000"/>
                    <w:szCs w:val="24"/>
                    <w:lang w:val="en-GB"/>
                  </w:rPr>
                </m:ctrlPr>
              </m:dPr>
              <m:e>
                <m:r>
                  <m:rPr>
                    <m:lit/>
                    <m:nor/>
                  </m:rPr>
                  <w:rPr>
                    <w:rFonts w:ascii="Cambria Math" w:eastAsia="Batang" w:hAnsi="Cambria Math"/>
                    <w:color w:val="FF0000"/>
                    <w:szCs w:val="24"/>
                    <w:lang w:val="en-GB"/>
                  </w:rPr>
                  <m:t>|</m:t>
                </m:r>
                <m:r>
                  <w:rPr>
                    <w:rFonts w:ascii="Cambria Math" w:eastAsia="Batang" w:hAnsi="Cambria Math"/>
                    <w:color w:val="FF0000"/>
                    <w:szCs w:val="24"/>
                    <w:lang w:val="en-GB"/>
                  </w:rPr>
                  <m:t>u-s</m:t>
                </m:r>
              </m:e>
            </m:d>
            <m:sSub>
              <m:sSubPr>
                <m:ctrlPr>
                  <w:rPr>
                    <w:rFonts w:ascii="Cambria Math" w:eastAsia="Batang" w:hAnsi="Cambria Math"/>
                    <w:color w:val="FF0000"/>
                    <w:szCs w:val="24"/>
                    <w:lang w:val="en-GB"/>
                  </w:rPr>
                </m:ctrlPr>
              </m:sSubPr>
              <m:e>
                <m:r>
                  <m:rPr>
                    <m:lit/>
                    <m:nor/>
                  </m:rPr>
                  <w:rPr>
                    <w:rFonts w:ascii="Cambria Math" w:eastAsia="Batang" w:hAnsi="Cambria Math"/>
                    <w:color w:val="FF0000"/>
                    <w:szCs w:val="24"/>
                    <w:lang w:val="en-GB"/>
                  </w:rPr>
                  <m:t>|</m:t>
                </m:r>
              </m:e>
              <m:sub>
                <m:r>
                  <w:rPr>
                    <w:rFonts w:ascii="Cambria Math" w:eastAsia="Batang" w:hAnsi="Cambria Math"/>
                    <w:color w:val="FF0000"/>
                    <w:szCs w:val="24"/>
                    <w:lang w:val="en-GB"/>
                  </w:rPr>
                  <m:t>2</m:t>
                </m:r>
              </m:sub>
            </m:sSub>
          </m:den>
        </m:f>
      </m:oMath>
    </w:p>
    <w:p w14:paraId="6C645C2D" w14:textId="0E9A21CF" w:rsidR="00DC7649" w:rsidRDefault="00843400" w:rsidP="00DC7649">
      <w:pPr>
        <w:spacing w:before="120" w:line="276" w:lineRule="auto"/>
        <w:ind w:left="0"/>
        <w:rPr>
          <w:rFonts w:eastAsia="宋体"/>
          <w:szCs w:val="20"/>
          <w:lang w:eastAsia="zh-CN"/>
        </w:rPr>
      </w:pPr>
      <w:r>
        <w:rPr>
          <w:rFonts w:eastAsia="宋体" w:hint="eastAsia"/>
          <w:szCs w:val="20"/>
          <w:lang w:eastAsia="zh-CN"/>
        </w:rPr>
        <w:t>M</w:t>
      </w:r>
      <w:r>
        <w:rPr>
          <w:rFonts w:eastAsia="宋体"/>
          <w:szCs w:val="20"/>
          <w:lang w:eastAsia="zh-CN"/>
        </w:rPr>
        <w:t>oreover, there are still two remaining issues as shown below:</w:t>
      </w:r>
    </w:p>
    <w:tbl>
      <w:tblPr>
        <w:tblStyle w:val="afe"/>
        <w:tblW w:w="0" w:type="auto"/>
        <w:tblLook w:val="04A0" w:firstRow="1" w:lastRow="0" w:firstColumn="1" w:lastColumn="0" w:noHBand="0" w:noVBand="1"/>
      </w:tblPr>
      <w:tblGrid>
        <w:gridCol w:w="9394"/>
      </w:tblGrid>
      <w:tr w:rsidR="007426BA" w14:paraId="627D567D" w14:textId="77777777" w:rsidTr="007426BA">
        <w:tc>
          <w:tcPr>
            <w:tcW w:w="9394" w:type="dxa"/>
          </w:tcPr>
          <w:p w14:paraId="61312394" w14:textId="77777777" w:rsidR="007426BA" w:rsidRPr="00DC7649" w:rsidRDefault="007426BA" w:rsidP="007426BA">
            <w:pPr>
              <w:suppressAutoHyphens/>
              <w:spacing w:before="120" w:after="120" w:line="240" w:lineRule="auto"/>
              <w:ind w:left="0"/>
              <w:rPr>
                <w:rFonts w:eastAsia="Times New Roman"/>
                <w:bCs/>
                <w:color w:val="000000"/>
                <w:szCs w:val="24"/>
                <w:lang w:val="en-GB" w:eastAsia="zh-CN"/>
              </w:rPr>
            </w:pPr>
            <w:r w:rsidRPr="00DC7649">
              <w:rPr>
                <w:rFonts w:eastAsia="Batang"/>
                <w:bCs/>
                <w:color w:val="000000"/>
                <w:szCs w:val="24"/>
                <w:lang w:val="en-GB"/>
              </w:rPr>
              <w:t xml:space="preserve">FFS: Whether the minimum elevation is at </w:t>
            </w:r>
            <w:r w:rsidRPr="00DC7649">
              <w:rPr>
                <w:rFonts w:eastAsia="Times New Roman"/>
                <w:bCs/>
                <w:color w:val="000000"/>
                <w:szCs w:val="24"/>
                <w:lang w:val="en-GB" w:eastAsia="zh-CN"/>
              </w:rPr>
              <w:t xml:space="preserve">farthest w.r.t satellite point of the </w:t>
            </w:r>
            <w:r w:rsidRPr="00DC7649">
              <w:rPr>
                <w:rFonts w:eastAsia="Batang"/>
                <w:bCs/>
                <w:color w:val="000000"/>
                <w:szCs w:val="24"/>
                <w:lang w:val="en-GB"/>
              </w:rPr>
              <w:t>uncertainty area or at the center of the uncertainty area</w:t>
            </w:r>
          </w:p>
          <w:p w14:paraId="352EE113" w14:textId="77777777" w:rsidR="007426BA" w:rsidRPr="007426BA" w:rsidRDefault="007426BA" w:rsidP="007426BA">
            <w:pPr>
              <w:tabs>
                <w:tab w:val="left" w:pos="0"/>
              </w:tabs>
              <w:suppressAutoHyphens/>
              <w:spacing w:before="120" w:after="120" w:line="240" w:lineRule="auto"/>
              <w:ind w:left="0"/>
              <w:rPr>
                <w:rFonts w:eastAsiaTheme="minorEastAsia"/>
                <w:bCs/>
                <w:color w:val="000000"/>
                <w:szCs w:val="24"/>
                <w:lang w:val="en-GB" w:eastAsia="zh-CN"/>
              </w:rPr>
            </w:pPr>
            <w:r w:rsidRPr="00DC7649">
              <w:rPr>
                <w:rFonts w:eastAsia="Batang"/>
                <w:bCs/>
                <w:color w:val="000000"/>
                <w:szCs w:val="24"/>
                <w:lang w:val="en-GB" w:eastAsia="zh-CN"/>
              </w:rPr>
              <w:t>FFS: How to take into account the UE altitude uncertainty.</w:t>
            </w:r>
          </w:p>
        </w:tc>
      </w:tr>
    </w:tbl>
    <w:p w14:paraId="7D6BE946" w14:textId="23E17C82" w:rsidR="007426BA" w:rsidRDefault="007426BA" w:rsidP="00DC7649">
      <w:pPr>
        <w:spacing w:before="120" w:line="276" w:lineRule="auto"/>
        <w:ind w:left="0"/>
        <w:rPr>
          <w:rFonts w:eastAsia="宋体"/>
          <w:szCs w:val="24"/>
          <w:lang w:val="en-GB" w:eastAsia="zh-CN"/>
        </w:rPr>
      </w:pPr>
      <w:r>
        <w:rPr>
          <w:rFonts w:eastAsia="宋体" w:hint="eastAsia"/>
          <w:szCs w:val="20"/>
          <w:lang w:eastAsia="zh-CN"/>
        </w:rPr>
        <w:t>F</w:t>
      </w:r>
      <w:r>
        <w:rPr>
          <w:rFonts w:eastAsia="宋体"/>
          <w:szCs w:val="20"/>
          <w:lang w:eastAsia="zh-CN"/>
        </w:rPr>
        <w:t>or the first FFS, whether the minimum elevation angle is farthest point of the center point has not been determined yet. In the formula of Alt-1, the elevation angle of farthest point is assumed to be known and then the following calculation can be performed. Based on such assumption, the minimum elevation angle should be the farthest point.</w:t>
      </w:r>
      <w:r w:rsidR="001C3EEA">
        <w:rPr>
          <w:rFonts w:eastAsia="宋体"/>
          <w:szCs w:val="20"/>
          <w:lang w:eastAsia="zh-CN"/>
        </w:rPr>
        <w:t xml:space="preserve"> And the served UE can be ensured to have elevation angle higher than the minimum value. </w:t>
      </w:r>
    </w:p>
    <w:p w14:paraId="4A43FAC9" w14:textId="1C7257B4" w:rsidR="00306F4F" w:rsidRDefault="001E3634" w:rsidP="00DC7649">
      <w:pPr>
        <w:spacing w:before="120" w:line="276" w:lineRule="auto"/>
        <w:ind w:left="0"/>
        <w:rPr>
          <w:rFonts w:eastAsia="宋体"/>
          <w:szCs w:val="20"/>
          <w:lang w:eastAsia="zh-CN"/>
        </w:rPr>
      </w:pPr>
      <w:r>
        <w:rPr>
          <w:rFonts w:eastAsia="宋体" w:hint="eastAsia"/>
          <w:szCs w:val="20"/>
          <w:lang w:eastAsia="zh-CN"/>
        </w:rPr>
        <w:t>F</w:t>
      </w:r>
      <w:r>
        <w:rPr>
          <w:rFonts w:eastAsia="宋体"/>
          <w:szCs w:val="20"/>
          <w:lang w:eastAsia="zh-CN"/>
        </w:rPr>
        <w:t>or the second FFS, UE a</w:t>
      </w:r>
      <w:r w:rsidRPr="001E3634">
        <w:rPr>
          <w:rFonts w:eastAsia="宋体"/>
          <w:szCs w:val="20"/>
          <w:lang w:eastAsia="zh-CN"/>
        </w:rPr>
        <w:t xml:space="preserve">ltitude </w:t>
      </w:r>
      <w:r>
        <w:rPr>
          <w:rFonts w:eastAsia="宋体"/>
          <w:szCs w:val="20"/>
          <w:lang w:eastAsia="zh-CN"/>
        </w:rPr>
        <w:t>uncertainty</w:t>
      </w:r>
      <w:r w:rsidRPr="001E3634">
        <w:rPr>
          <w:rFonts w:eastAsia="宋体"/>
          <w:szCs w:val="20"/>
          <w:lang w:eastAsia="zh-CN"/>
        </w:rPr>
        <w:t xml:space="preserve"> </w:t>
      </w:r>
      <w:r w:rsidR="001C3EEA">
        <w:rPr>
          <w:rFonts w:eastAsia="宋体"/>
          <w:szCs w:val="20"/>
          <w:lang w:eastAsia="zh-CN"/>
        </w:rPr>
        <w:t xml:space="preserve">should </w:t>
      </w:r>
      <w:r>
        <w:rPr>
          <w:rFonts w:eastAsia="宋体"/>
          <w:szCs w:val="20"/>
          <w:lang w:eastAsia="zh-CN"/>
        </w:rPr>
        <w:t>be</w:t>
      </w:r>
      <w:r w:rsidRPr="001E3634">
        <w:rPr>
          <w:rFonts w:eastAsia="宋体"/>
          <w:szCs w:val="20"/>
          <w:lang w:eastAsia="zh-CN"/>
        </w:rPr>
        <w:t xml:space="preserve"> assumed as 0 since the altitude </w:t>
      </w:r>
      <w:r>
        <w:rPr>
          <w:rFonts w:eastAsia="宋体"/>
          <w:szCs w:val="20"/>
          <w:lang w:eastAsia="zh-CN"/>
        </w:rPr>
        <w:t>is generally</w:t>
      </w:r>
      <w:r w:rsidRPr="001E3634">
        <w:rPr>
          <w:rFonts w:eastAsia="宋体"/>
          <w:szCs w:val="20"/>
          <w:lang w:eastAsia="zh-CN"/>
        </w:rPr>
        <w:t xml:space="preserve"> measured based on barometric pressure, which is irrelevant to GNSS error.</w:t>
      </w:r>
    </w:p>
    <w:p w14:paraId="057E30FB" w14:textId="25E5A4D3" w:rsidR="00464A7C" w:rsidRDefault="00464A7C" w:rsidP="00464A7C">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4</w:t>
      </w:r>
      <w:r>
        <w:rPr>
          <w:rFonts w:hint="eastAsia"/>
          <w:b/>
          <w:bCs/>
          <w:i/>
          <w:iCs/>
          <w:lang w:eastAsia="zh-CN"/>
        </w:rPr>
        <w:t>:</w:t>
      </w:r>
      <w:r>
        <w:rPr>
          <w:rFonts w:hint="eastAsia"/>
          <w:i/>
          <w:iCs/>
          <w:lang w:eastAsia="zh-CN"/>
        </w:rPr>
        <w:t xml:space="preserve"> </w:t>
      </w:r>
      <w:r>
        <w:rPr>
          <w:i/>
          <w:iCs/>
          <w:lang w:eastAsia="zh-CN"/>
        </w:rPr>
        <w:t xml:space="preserve">For evaluation of differential delay and Doppler, the </w:t>
      </w:r>
      <w:r w:rsidRPr="00464A7C">
        <w:rPr>
          <w:i/>
          <w:iCs/>
          <w:lang w:eastAsia="zh-CN"/>
        </w:rPr>
        <w:t>minimum elevation is at farthest w.r.t satellite point of the uncertainty area</w:t>
      </w:r>
      <w:r>
        <w:rPr>
          <w:i/>
          <w:iCs/>
          <w:lang w:eastAsia="zh-CN"/>
        </w:rPr>
        <w:t>.</w:t>
      </w:r>
    </w:p>
    <w:p w14:paraId="2EEB1186" w14:textId="77777777" w:rsidR="00E6242A" w:rsidRDefault="00E6242A" w:rsidP="00E6242A">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sidR="00F00DA8">
        <w:rPr>
          <w:b/>
          <w:bCs/>
          <w:i/>
          <w:iCs/>
          <w:lang w:eastAsia="zh-CN"/>
        </w:rPr>
        <w:t>5</w:t>
      </w:r>
      <w:r>
        <w:rPr>
          <w:rFonts w:hint="eastAsia"/>
          <w:b/>
          <w:bCs/>
          <w:i/>
          <w:iCs/>
          <w:lang w:eastAsia="zh-CN"/>
        </w:rPr>
        <w:t>:</w:t>
      </w:r>
      <w:r>
        <w:rPr>
          <w:rFonts w:hint="eastAsia"/>
          <w:i/>
          <w:iCs/>
          <w:lang w:eastAsia="zh-CN"/>
        </w:rPr>
        <w:t xml:space="preserve"> </w:t>
      </w:r>
      <w:r w:rsidR="00F00DA8">
        <w:rPr>
          <w:i/>
          <w:iCs/>
          <w:lang w:eastAsia="zh-CN"/>
        </w:rPr>
        <w:t xml:space="preserve">UE altitude uncertainty should be assumed as zero considering that </w:t>
      </w:r>
      <w:r w:rsidR="00C951D1">
        <w:rPr>
          <w:i/>
          <w:iCs/>
          <w:lang w:eastAsia="zh-CN"/>
        </w:rPr>
        <w:t xml:space="preserve">altitude is generally measured by </w:t>
      </w:r>
      <w:r w:rsidR="00C951D1" w:rsidRPr="00C951D1">
        <w:rPr>
          <w:i/>
          <w:iCs/>
          <w:lang w:eastAsia="zh-CN"/>
        </w:rPr>
        <w:t xml:space="preserve">barometric pressure </w:t>
      </w:r>
      <w:r w:rsidR="00C951D1">
        <w:rPr>
          <w:i/>
          <w:iCs/>
          <w:lang w:eastAsia="zh-CN"/>
        </w:rPr>
        <w:t>and not relevant to GNSS error.</w:t>
      </w:r>
    </w:p>
    <w:p w14:paraId="0B0C09FD" w14:textId="77777777" w:rsidR="00E5166D" w:rsidRDefault="003536B2">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Evaluation results</w:t>
      </w:r>
    </w:p>
    <w:p w14:paraId="67105833" w14:textId="69D20DFB" w:rsidR="00E5166D" w:rsidRDefault="0056298C">
      <w:pPr>
        <w:spacing w:before="120" w:line="276" w:lineRule="auto"/>
        <w:ind w:left="0"/>
        <w:rPr>
          <w:rFonts w:eastAsia="宋体"/>
          <w:szCs w:val="20"/>
          <w:lang w:eastAsia="zh-CN"/>
        </w:rPr>
      </w:pPr>
      <w:r>
        <w:rPr>
          <w:rFonts w:eastAsia="宋体" w:hint="eastAsia"/>
          <w:szCs w:val="20"/>
          <w:lang w:eastAsia="zh-CN"/>
        </w:rPr>
        <w:t>T</w:t>
      </w:r>
      <w:r w:rsidR="00366223">
        <w:rPr>
          <w:rFonts w:eastAsia="宋体"/>
          <w:szCs w:val="20"/>
          <w:lang w:eastAsia="zh-CN"/>
        </w:rPr>
        <w:t xml:space="preserve">he evaluation assumptions are as shown in </w:t>
      </w:r>
      <w:r w:rsidR="00366223">
        <w:rPr>
          <w:rFonts w:eastAsia="宋体"/>
          <w:szCs w:val="20"/>
          <w:lang w:eastAsia="zh-CN"/>
        </w:rPr>
        <w:fldChar w:fldCharType="begin"/>
      </w:r>
      <w:r w:rsidR="00366223">
        <w:rPr>
          <w:rFonts w:eastAsia="宋体"/>
          <w:szCs w:val="20"/>
          <w:lang w:eastAsia="zh-CN"/>
        </w:rPr>
        <w:instrText xml:space="preserve"> REF _Ref205316324 \h </w:instrText>
      </w:r>
      <w:r w:rsidR="00366223">
        <w:rPr>
          <w:rFonts w:eastAsia="宋体"/>
          <w:szCs w:val="20"/>
          <w:lang w:eastAsia="zh-CN"/>
        </w:rPr>
      </w:r>
      <w:r w:rsidR="00366223">
        <w:rPr>
          <w:rFonts w:eastAsia="宋体"/>
          <w:szCs w:val="20"/>
          <w:lang w:eastAsia="zh-CN"/>
        </w:rPr>
        <w:fldChar w:fldCharType="separate"/>
      </w:r>
      <w:r w:rsidR="00EC5399">
        <w:t xml:space="preserve">Table </w:t>
      </w:r>
      <w:r w:rsidR="00EC5399">
        <w:rPr>
          <w:noProof/>
        </w:rPr>
        <w:t>1</w:t>
      </w:r>
      <w:r w:rsidR="00366223">
        <w:rPr>
          <w:rFonts w:eastAsia="宋体"/>
          <w:szCs w:val="20"/>
          <w:lang w:eastAsia="zh-CN"/>
        </w:rPr>
        <w:fldChar w:fldCharType="end"/>
      </w:r>
      <w:r w:rsidR="00366223">
        <w:rPr>
          <w:rFonts w:eastAsia="宋体"/>
          <w:szCs w:val="20"/>
          <w:lang w:eastAsia="zh-CN"/>
        </w:rPr>
        <w:t xml:space="preserve">. </w:t>
      </w:r>
      <w:r w:rsidR="003A4D64">
        <w:rPr>
          <w:rFonts w:eastAsia="宋体"/>
          <w:szCs w:val="20"/>
          <w:lang w:eastAsia="zh-CN"/>
        </w:rPr>
        <w:t>The</w:t>
      </w:r>
      <w:r w:rsidR="00366223">
        <w:rPr>
          <w:rFonts w:eastAsia="宋体"/>
          <w:szCs w:val="20"/>
          <w:lang w:eastAsia="zh-CN"/>
        </w:rPr>
        <w:t xml:space="preserve"> </w:t>
      </w:r>
      <w:r w:rsidR="004E7C93">
        <w:rPr>
          <w:rFonts w:eastAsia="宋体"/>
          <w:szCs w:val="20"/>
          <w:lang w:eastAsia="zh-CN"/>
        </w:rPr>
        <w:t xml:space="preserve">satellite parameter set 1 </w:t>
      </w:r>
      <w:r w:rsidR="003A4D64">
        <w:rPr>
          <w:rFonts w:eastAsia="宋体"/>
          <w:szCs w:val="20"/>
          <w:lang w:eastAsia="zh-CN"/>
        </w:rPr>
        <w:t>and the</w:t>
      </w:r>
      <w:r w:rsidR="00B93105">
        <w:rPr>
          <w:rFonts w:eastAsia="宋体"/>
          <w:szCs w:val="20"/>
          <w:lang w:eastAsia="zh-CN"/>
        </w:rPr>
        <w:t xml:space="preserve"> case where beam is within orbital plane </w:t>
      </w:r>
      <w:r w:rsidR="0026593C">
        <w:rPr>
          <w:rFonts w:eastAsia="宋体"/>
          <w:szCs w:val="20"/>
          <w:lang w:eastAsia="zh-CN"/>
        </w:rPr>
        <w:t>are</w:t>
      </w:r>
      <w:r w:rsidR="00B93105">
        <w:rPr>
          <w:rFonts w:eastAsia="宋体"/>
          <w:szCs w:val="20"/>
          <w:lang w:eastAsia="zh-CN"/>
        </w:rPr>
        <w:t xml:space="preserve"> focused here. </w:t>
      </w:r>
      <w:r w:rsidR="00153DBA">
        <w:rPr>
          <w:rFonts w:eastAsia="宋体"/>
          <w:szCs w:val="20"/>
          <w:lang w:eastAsia="zh-CN"/>
        </w:rPr>
        <w:t>The satellite parameter set 2 and the case where beam is at 90 degree with respect to orbital plane are also</w:t>
      </w:r>
      <w:r w:rsidR="00A27D9D">
        <w:rPr>
          <w:rFonts w:eastAsia="宋体"/>
          <w:szCs w:val="20"/>
          <w:lang w:eastAsia="zh-CN"/>
        </w:rPr>
        <w:t xml:space="preserve"> evaluated</w:t>
      </w:r>
      <w:r w:rsidR="0026593C">
        <w:rPr>
          <w:rFonts w:eastAsia="宋体"/>
          <w:szCs w:val="20"/>
          <w:lang w:eastAsia="zh-CN"/>
        </w:rPr>
        <w:t xml:space="preserve"> but </w:t>
      </w:r>
      <w:r w:rsidR="00A27D9D">
        <w:rPr>
          <w:rFonts w:eastAsia="宋体"/>
          <w:szCs w:val="20"/>
          <w:lang w:eastAsia="zh-CN"/>
        </w:rPr>
        <w:t>the results are</w:t>
      </w:r>
      <w:r w:rsidR="00153DBA">
        <w:rPr>
          <w:rFonts w:eastAsia="宋体"/>
          <w:szCs w:val="20"/>
          <w:lang w:eastAsia="zh-CN"/>
        </w:rPr>
        <w:t xml:space="preserve"> </w:t>
      </w:r>
      <w:r w:rsidR="0026593C">
        <w:rPr>
          <w:rFonts w:eastAsia="宋体"/>
          <w:szCs w:val="20"/>
          <w:lang w:eastAsia="zh-CN"/>
        </w:rPr>
        <w:t xml:space="preserve">only </w:t>
      </w:r>
      <w:r w:rsidR="00153DBA">
        <w:rPr>
          <w:rFonts w:eastAsia="宋体"/>
          <w:szCs w:val="20"/>
          <w:lang w:eastAsia="zh-CN"/>
        </w:rPr>
        <w:t>shown in the companion</w:t>
      </w:r>
      <w:r w:rsidR="00824B87">
        <w:rPr>
          <w:rFonts w:eastAsia="宋体"/>
          <w:szCs w:val="20"/>
          <w:lang w:eastAsia="zh-CN"/>
        </w:rPr>
        <w:t xml:space="preserve"> spreadsheet</w:t>
      </w:r>
      <w:r w:rsidR="0026593C">
        <w:rPr>
          <w:rFonts w:eastAsia="宋体"/>
          <w:szCs w:val="20"/>
          <w:lang w:eastAsia="zh-CN"/>
        </w:rPr>
        <w:t>,</w:t>
      </w:r>
      <w:r w:rsidR="00824B87">
        <w:rPr>
          <w:rFonts w:eastAsia="宋体"/>
          <w:szCs w:val="20"/>
          <w:lang w:eastAsia="zh-CN"/>
        </w:rPr>
        <w:t xml:space="preserve"> </w:t>
      </w:r>
      <w:r w:rsidR="009127BE">
        <w:rPr>
          <w:rFonts w:eastAsia="宋体"/>
          <w:szCs w:val="20"/>
          <w:lang w:eastAsia="zh-CN"/>
        </w:rPr>
        <w:t>since the PRACH performance evaluation result is not impacted</w:t>
      </w:r>
      <w:r w:rsidR="00153DBA">
        <w:rPr>
          <w:rFonts w:eastAsia="宋体"/>
          <w:szCs w:val="20"/>
          <w:lang w:eastAsia="zh-CN"/>
        </w:rPr>
        <w:t xml:space="preserve">. </w:t>
      </w:r>
      <w:r w:rsidR="00464361">
        <w:rPr>
          <w:rFonts w:eastAsia="宋体"/>
          <w:szCs w:val="20"/>
          <w:lang w:eastAsia="zh-CN"/>
        </w:rPr>
        <w:t>Regarding minimum elevation angle, both cases where minimum elevation angle is at farthest point and center point are considered</w:t>
      </w:r>
      <w:r w:rsidR="00366223">
        <w:rPr>
          <w:rFonts w:eastAsia="宋体"/>
          <w:szCs w:val="20"/>
          <w:lang w:eastAsia="zh-CN"/>
        </w:rPr>
        <w:t xml:space="preserve">. Altitude error is assumed as 0 since the altitude can be measured based on </w:t>
      </w:r>
      <w:r w:rsidR="00366223">
        <w:t>barometric pressure, which is irrelevant to GNSS error.</w:t>
      </w:r>
    </w:p>
    <w:p w14:paraId="79149A1B" w14:textId="4DF5CF40" w:rsidR="00E5166D" w:rsidRDefault="00366223">
      <w:pPr>
        <w:pStyle w:val="a6"/>
        <w:rPr>
          <w:bCs w:val="0"/>
          <w:szCs w:val="24"/>
        </w:rPr>
      </w:pPr>
      <w:bookmarkStart w:id="5" w:name="_Ref20237"/>
      <w:bookmarkStart w:id="6" w:name="_Ref205316324"/>
      <w:bookmarkEnd w:id="5"/>
      <w:r>
        <w:t xml:space="preserve">Table </w:t>
      </w:r>
      <w:r>
        <w:fldChar w:fldCharType="begin"/>
      </w:r>
      <w:r>
        <w:instrText xml:space="preserve"> SEQ Table \* ARABIC </w:instrText>
      </w:r>
      <w:r>
        <w:fldChar w:fldCharType="separate"/>
      </w:r>
      <w:r w:rsidR="00EC5399">
        <w:rPr>
          <w:noProof/>
        </w:rPr>
        <w:t>1</w:t>
      </w:r>
      <w:r>
        <w:fldChar w:fldCharType="end"/>
      </w:r>
      <w:bookmarkEnd w:id="6"/>
      <w:r>
        <w:rPr>
          <w:bCs w:val="0"/>
        </w:rPr>
        <w:t xml:space="preserve"> Evaluation assumptions for differential delay and Doppler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E5166D" w14:paraId="4CBB4C07"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2668E822" w14:textId="77777777" w:rsidR="00E5166D" w:rsidRPr="00F10E22" w:rsidRDefault="00366223" w:rsidP="00F10E22">
            <w:pPr>
              <w:pStyle w:val="af9"/>
              <w:spacing w:before="60" w:beforeAutospacing="0" w:after="60" w:afterAutospacing="0"/>
              <w:ind w:left="0"/>
              <w:jc w:val="center"/>
              <w:rPr>
                <w:b/>
                <w:bCs/>
                <w:color w:val="000000"/>
                <w:sz w:val="20"/>
                <w:szCs w:val="20"/>
              </w:rPr>
            </w:pPr>
            <w:r w:rsidRPr="00F10E22">
              <w:rPr>
                <w:b/>
                <w:bCs/>
                <w:color w:val="000000"/>
                <w:sz w:val="20"/>
                <w:szCs w:val="20"/>
              </w:rPr>
              <w:t>Parameter</w:t>
            </w:r>
          </w:p>
        </w:tc>
        <w:tc>
          <w:tcPr>
            <w:tcW w:w="2875"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219E309A" w14:textId="77777777" w:rsidR="00E5166D" w:rsidRPr="00F10E22" w:rsidRDefault="00366223" w:rsidP="00F10E22">
            <w:pPr>
              <w:pStyle w:val="af9"/>
              <w:spacing w:before="60" w:beforeAutospacing="0" w:after="60" w:afterAutospacing="0"/>
              <w:ind w:left="0"/>
              <w:jc w:val="center"/>
              <w:rPr>
                <w:b/>
                <w:bCs/>
                <w:color w:val="000000"/>
                <w:sz w:val="20"/>
                <w:szCs w:val="20"/>
              </w:rPr>
            </w:pPr>
            <w:r w:rsidRPr="00F10E22">
              <w:rPr>
                <w:b/>
                <w:bCs/>
                <w:color w:val="000000"/>
                <w:sz w:val="20"/>
                <w:szCs w:val="20"/>
              </w:rPr>
              <w:t>Value</w:t>
            </w:r>
          </w:p>
        </w:tc>
      </w:tr>
      <w:tr w:rsidR="00E5166D" w14:paraId="621FD878"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7857" w14:textId="77777777" w:rsidR="00E5166D" w:rsidRPr="00F10E22" w:rsidRDefault="00366223" w:rsidP="00F10E22">
            <w:pPr>
              <w:spacing w:before="60" w:after="60" w:line="240" w:lineRule="auto"/>
              <w:ind w:left="0"/>
              <w:jc w:val="center"/>
              <w:rPr>
                <w:szCs w:val="20"/>
              </w:rPr>
            </w:pPr>
            <w:r w:rsidRPr="00F10E22">
              <w:rPr>
                <w:szCs w:val="20"/>
              </w:rPr>
              <w:t>Satellite orbit</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58C9B" w14:textId="77777777" w:rsidR="00E5166D" w:rsidRPr="00F10E22" w:rsidRDefault="00366223" w:rsidP="00F10E22">
            <w:pPr>
              <w:spacing w:before="60" w:after="60" w:line="240" w:lineRule="auto"/>
              <w:ind w:left="0"/>
              <w:jc w:val="center"/>
              <w:rPr>
                <w:szCs w:val="20"/>
              </w:rPr>
            </w:pPr>
            <w:r w:rsidRPr="00F10E22">
              <w:rPr>
                <w:szCs w:val="20"/>
              </w:rPr>
              <w:t>LEO-600, LEO-1200, GSO</w:t>
            </w:r>
          </w:p>
        </w:tc>
      </w:tr>
      <w:tr w:rsidR="00E5166D" w14:paraId="59899C58"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5C57" w14:textId="5C009A71" w:rsidR="00E5166D" w:rsidRPr="00F10E22" w:rsidRDefault="00366223" w:rsidP="00F10E22">
            <w:pPr>
              <w:spacing w:before="60" w:after="60" w:line="240" w:lineRule="auto"/>
              <w:ind w:left="0"/>
              <w:jc w:val="center"/>
              <w:rPr>
                <w:szCs w:val="20"/>
              </w:rPr>
            </w:pPr>
            <w:r w:rsidRPr="00F10E22">
              <w:rPr>
                <w:szCs w:val="20"/>
              </w:rPr>
              <w:t>Elevation angle</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7343" w14:textId="4803A94A" w:rsidR="00464361" w:rsidRPr="00F10E22" w:rsidRDefault="00366223" w:rsidP="00F10E22">
            <w:pPr>
              <w:spacing w:before="60" w:after="60" w:line="240" w:lineRule="auto"/>
              <w:ind w:left="0"/>
              <w:jc w:val="center"/>
              <w:rPr>
                <w:rFonts w:eastAsiaTheme="minorEastAsia"/>
                <w:szCs w:val="20"/>
                <w:lang w:eastAsia="zh-CN"/>
              </w:rPr>
            </w:pPr>
            <w:r w:rsidRPr="00F10E22">
              <w:rPr>
                <w:szCs w:val="20"/>
              </w:rPr>
              <w:t>90</w:t>
            </w:r>
            <w:r w:rsidRPr="00F10E22">
              <w:rPr>
                <w:rFonts w:eastAsiaTheme="minorEastAsia"/>
                <w:szCs w:val="20"/>
                <w:lang w:eastAsia="zh-CN"/>
              </w:rPr>
              <w:t xml:space="preserve"> degree, 30 degree (LEO), 12.5 degree (GSO)</w:t>
            </w:r>
          </w:p>
        </w:tc>
      </w:tr>
      <w:tr w:rsidR="00E5166D" w14:paraId="49F1FE31"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AEFE" w14:textId="77777777" w:rsidR="00E5166D" w:rsidRPr="00F10E22" w:rsidRDefault="00366223"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t>Carrier</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03A4" w14:textId="77777777" w:rsidR="00E5166D" w:rsidRPr="00F10E22" w:rsidRDefault="00366223"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t>S-band: 2GHz</w:t>
            </w:r>
          </w:p>
          <w:p w14:paraId="557D7B5A" w14:textId="77777777" w:rsidR="00E5166D" w:rsidRPr="00F10E22" w:rsidRDefault="00366223"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t>Ka-band: 30GHz</w:t>
            </w:r>
          </w:p>
        </w:tc>
      </w:tr>
      <w:tr w:rsidR="00E5166D" w14:paraId="23328063"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771D" w14:textId="77777777" w:rsidR="00E5166D" w:rsidRPr="00F10E22" w:rsidRDefault="00366223"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t>Beam location</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AB68" w14:textId="12EC6A7A" w:rsidR="00E5166D" w:rsidRPr="00F10E22" w:rsidRDefault="00E740E0" w:rsidP="00F10E22">
            <w:pPr>
              <w:pStyle w:val="aff6"/>
              <w:numPr>
                <w:ilvl w:val="0"/>
                <w:numId w:val="9"/>
              </w:numPr>
              <w:spacing w:before="60" w:after="60"/>
              <w:ind w:leftChars="0"/>
              <w:rPr>
                <w:rFonts w:ascii="Times New Roman" w:eastAsiaTheme="minorEastAsia" w:hAnsi="Times New Roman"/>
                <w:szCs w:val="20"/>
                <w:lang w:eastAsia="zh-CN"/>
              </w:rPr>
            </w:pPr>
            <w:r w:rsidRPr="00F10E22">
              <w:rPr>
                <w:rFonts w:ascii="Times New Roman" w:eastAsiaTheme="minorEastAsia" w:hAnsi="Times New Roman"/>
                <w:szCs w:val="20"/>
                <w:lang w:eastAsia="zh-CN"/>
              </w:rPr>
              <w:t>Case 1: w</w:t>
            </w:r>
            <w:r w:rsidR="00366223" w:rsidRPr="00F10E22">
              <w:rPr>
                <w:rFonts w:ascii="Times New Roman" w:eastAsiaTheme="minorEastAsia" w:hAnsi="Times New Roman"/>
                <w:szCs w:val="20"/>
                <w:lang w:eastAsia="zh-CN"/>
              </w:rPr>
              <w:t>ithin orbital plane</w:t>
            </w:r>
          </w:p>
        </w:tc>
      </w:tr>
      <w:tr w:rsidR="00E5166D" w14:paraId="0F911734"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41401" w14:textId="34A43D6F" w:rsidR="00E5166D" w:rsidRPr="00F10E22" w:rsidRDefault="00366223"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t xml:space="preserve">Beam </w:t>
            </w:r>
            <w:r w:rsidR="00F27D92" w:rsidRPr="00F10E22">
              <w:rPr>
                <w:rFonts w:eastAsiaTheme="minorEastAsia"/>
                <w:szCs w:val="20"/>
                <w:lang w:eastAsia="zh-CN"/>
              </w:rPr>
              <w:t>diameter</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FB62F" w14:textId="6E83C6A9" w:rsidR="00E5166D" w:rsidRPr="00F10E22" w:rsidRDefault="00366223" w:rsidP="00F10E22">
            <w:pPr>
              <w:pStyle w:val="aff6"/>
              <w:numPr>
                <w:ilvl w:val="0"/>
                <w:numId w:val="10"/>
              </w:numPr>
              <w:spacing w:before="60" w:after="60"/>
              <w:ind w:leftChars="0"/>
              <w:rPr>
                <w:rFonts w:ascii="Times New Roman" w:eastAsiaTheme="minorEastAsia" w:hAnsi="Times New Roman"/>
                <w:szCs w:val="20"/>
                <w:lang w:eastAsia="zh-CN"/>
              </w:rPr>
            </w:pPr>
            <w:r w:rsidRPr="00F10E22">
              <w:rPr>
                <w:rFonts w:ascii="Times New Roman" w:eastAsiaTheme="minorEastAsia" w:hAnsi="Times New Roman"/>
                <w:szCs w:val="20"/>
                <w:lang w:eastAsia="zh-CN"/>
              </w:rPr>
              <w:t>LEO-600, S-band</w:t>
            </w:r>
            <w:r w:rsidR="00B03E47" w:rsidRPr="00F10E22">
              <w:rPr>
                <w:rFonts w:ascii="Times New Roman" w:eastAsiaTheme="minorEastAsia" w:hAnsi="Times New Roman"/>
                <w:szCs w:val="20"/>
                <w:lang w:eastAsia="zh-CN"/>
              </w:rPr>
              <w:t>, set-1:</w:t>
            </w:r>
            <w:r w:rsidR="005D7721" w:rsidRPr="00F10E22">
              <w:rPr>
                <w:rFonts w:ascii="Times New Roman" w:eastAsiaTheme="minorEastAsia" w:hAnsi="Times New Roman"/>
                <w:szCs w:val="20"/>
                <w:lang w:eastAsia="zh-CN"/>
              </w:rPr>
              <w:t xml:space="preserve"> </w:t>
            </w:r>
            <w:r w:rsidRPr="00F10E22">
              <w:rPr>
                <w:rFonts w:ascii="Times New Roman" w:eastAsiaTheme="minorEastAsia" w:hAnsi="Times New Roman"/>
                <w:szCs w:val="20"/>
                <w:lang w:eastAsia="zh-CN"/>
              </w:rPr>
              <w:t>50km</w:t>
            </w:r>
          </w:p>
          <w:p w14:paraId="7F655C34" w14:textId="71C6F3BC" w:rsidR="00E5166D" w:rsidRPr="00F10E22" w:rsidRDefault="00366223" w:rsidP="00F10E22">
            <w:pPr>
              <w:pStyle w:val="aff6"/>
              <w:numPr>
                <w:ilvl w:val="0"/>
                <w:numId w:val="10"/>
              </w:numPr>
              <w:spacing w:before="60" w:after="60"/>
              <w:ind w:leftChars="0"/>
              <w:rPr>
                <w:rFonts w:ascii="Times New Roman" w:eastAsiaTheme="minorEastAsia" w:hAnsi="Times New Roman"/>
                <w:szCs w:val="20"/>
                <w:lang w:eastAsia="zh-CN"/>
              </w:rPr>
            </w:pPr>
            <w:r w:rsidRPr="00F10E22">
              <w:rPr>
                <w:rFonts w:ascii="Times New Roman" w:eastAsiaTheme="minorEastAsia" w:hAnsi="Times New Roman"/>
                <w:szCs w:val="20"/>
                <w:lang w:eastAsia="zh-CN"/>
              </w:rPr>
              <w:lastRenderedPageBreak/>
              <w:t>LEO-1200, S-band</w:t>
            </w:r>
            <w:r w:rsidR="005D7721" w:rsidRPr="00F10E22">
              <w:rPr>
                <w:rFonts w:ascii="Times New Roman" w:eastAsiaTheme="minorEastAsia" w:hAnsi="Times New Roman"/>
                <w:szCs w:val="20"/>
                <w:lang w:eastAsia="zh-CN"/>
              </w:rPr>
              <w:t xml:space="preserve">, </w:t>
            </w:r>
            <w:r w:rsidR="00B03E47" w:rsidRPr="00F10E22">
              <w:rPr>
                <w:rFonts w:ascii="Times New Roman" w:eastAsiaTheme="minorEastAsia" w:hAnsi="Times New Roman"/>
                <w:szCs w:val="20"/>
                <w:lang w:eastAsia="zh-CN"/>
              </w:rPr>
              <w:t xml:space="preserve">set-1: </w:t>
            </w:r>
            <w:r w:rsidRPr="00F10E22">
              <w:rPr>
                <w:rFonts w:ascii="Times New Roman" w:eastAsiaTheme="minorEastAsia" w:hAnsi="Times New Roman"/>
                <w:szCs w:val="20"/>
                <w:lang w:eastAsia="zh-CN"/>
              </w:rPr>
              <w:t>90km</w:t>
            </w:r>
          </w:p>
          <w:p w14:paraId="553C23DF" w14:textId="7881796A" w:rsidR="00E5166D" w:rsidRPr="00F10E22" w:rsidRDefault="00366223" w:rsidP="00F10E22">
            <w:pPr>
              <w:pStyle w:val="aff6"/>
              <w:numPr>
                <w:ilvl w:val="0"/>
                <w:numId w:val="10"/>
              </w:numPr>
              <w:spacing w:before="60" w:after="60"/>
              <w:ind w:leftChars="0"/>
              <w:rPr>
                <w:rFonts w:ascii="Times New Roman" w:eastAsiaTheme="minorEastAsia" w:hAnsi="Times New Roman"/>
                <w:szCs w:val="20"/>
                <w:lang w:eastAsia="zh-CN"/>
              </w:rPr>
            </w:pPr>
            <w:r w:rsidRPr="00F10E22">
              <w:rPr>
                <w:rFonts w:ascii="Times New Roman" w:eastAsiaTheme="minorEastAsia" w:hAnsi="Times New Roman"/>
                <w:szCs w:val="20"/>
                <w:lang w:eastAsia="zh-CN"/>
              </w:rPr>
              <w:t>GSO, S-band</w:t>
            </w:r>
            <w:r w:rsidR="005D7721" w:rsidRPr="00F10E22">
              <w:rPr>
                <w:rFonts w:ascii="Times New Roman" w:eastAsiaTheme="minorEastAsia" w:hAnsi="Times New Roman"/>
                <w:szCs w:val="20"/>
                <w:lang w:eastAsia="zh-CN"/>
              </w:rPr>
              <w:t xml:space="preserve">, </w:t>
            </w:r>
            <w:r w:rsidR="00B03E47" w:rsidRPr="00F10E22">
              <w:rPr>
                <w:rFonts w:ascii="Times New Roman" w:eastAsiaTheme="minorEastAsia" w:hAnsi="Times New Roman"/>
                <w:szCs w:val="20"/>
                <w:lang w:eastAsia="zh-CN"/>
              </w:rPr>
              <w:t xml:space="preserve">set-1: </w:t>
            </w:r>
            <w:r w:rsidRPr="00F10E22">
              <w:rPr>
                <w:rFonts w:ascii="Times New Roman" w:eastAsiaTheme="minorEastAsia" w:hAnsi="Times New Roman"/>
                <w:szCs w:val="20"/>
                <w:lang w:eastAsia="zh-CN"/>
              </w:rPr>
              <w:t>250km</w:t>
            </w:r>
          </w:p>
          <w:p w14:paraId="2BFDA94B" w14:textId="1A1BDD1C" w:rsidR="00E5166D" w:rsidRPr="00F10E22" w:rsidRDefault="00366223" w:rsidP="00F10E22">
            <w:pPr>
              <w:pStyle w:val="aff6"/>
              <w:numPr>
                <w:ilvl w:val="0"/>
                <w:numId w:val="10"/>
              </w:numPr>
              <w:spacing w:before="60" w:after="60"/>
              <w:ind w:leftChars="0"/>
              <w:rPr>
                <w:rFonts w:ascii="Times New Roman" w:eastAsiaTheme="minorEastAsia" w:hAnsi="Times New Roman"/>
                <w:szCs w:val="20"/>
                <w:lang w:eastAsia="zh-CN"/>
              </w:rPr>
            </w:pPr>
            <w:r w:rsidRPr="00F10E22">
              <w:rPr>
                <w:rFonts w:ascii="Times New Roman" w:eastAsiaTheme="minorEastAsia" w:hAnsi="Times New Roman"/>
                <w:szCs w:val="20"/>
                <w:lang w:eastAsia="zh-CN"/>
              </w:rPr>
              <w:t>LEO-600, Ka-band</w:t>
            </w:r>
            <w:r w:rsidR="005D7721" w:rsidRPr="00F10E22">
              <w:rPr>
                <w:rFonts w:ascii="Times New Roman" w:eastAsiaTheme="minorEastAsia" w:hAnsi="Times New Roman"/>
                <w:szCs w:val="20"/>
                <w:lang w:eastAsia="zh-CN"/>
              </w:rPr>
              <w:t xml:space="preserve">, </w:t>
            </w:r>
            <w:r w:rsidR="00B03E47" w:rsidRPr="00F10E22">
              <w:rPr>
                <w:rFonts w:ascii="Times New Roman" w:eastAsiaTheme="minorEastAsia" w:hAnsi="Times New Roman"/>
                <w:szCs w:val="20"/>
                <w:lang w:eastAsia="zh-CN"/>
              </w:rPr>
              <w:t xml:space="preserve">set-1: </w:t>
            </w:r>
            <w:r w:rsidRPr="00F10E22">
              <w:rPr>
                <w:rFonts w:ascii="Times New Roman" w:eastAsiaTheme="minorEastAsia" w:hAnsi="Times New Roman"/>
                <w:szCs w:val="20"/>
                <w:lang w:eastAsia="zh-CN"/>
              </w:rPr>
              <w:t>20km</w:t>
            </w:r>
          </w:p>
          <w:p w14:paraId="22A61FC8" w14:textId="39FE298E" w:rsidR="00E5166D" w:rsidRPr="00F10E22" w:rsidRDefault="00366223" w:rsidP="00F10E22">
            <w:pPr>
              <w:pStyle w:val="aff6"/>
              <w:numPr>
                <w:ilvl w:val="0"/>
                <w:numId w:val="10"/>
              </w:numPr>
              <w:spacing w:before="60" w:after="60"/>
              <w:ind w:leftChars="0"/>
              <w:rPr>
                <w:rFonts w:ascii="Times New Roman" w:eastAsiaTheme="minorEastAsia" w:hAnsi="Times New Roman"/>
                <w:szCs w:val="20"/>
                <w:lang w:eastAsia="zh-CN"/>
              </w:rPr>
            </w:pPr>
            <w:r w:rsidRPr="00F10E22">
              <w:rPr>
                <w:rFonts w:ascii="Times New Roman" w:eastAsiaTheme="minorEastAsia" w:hAnsi="Times New Roman"/>
                <w:szCs w:val="20"/>
                <w:lang w:eastAsia="zh-CN"/>
              </w:rPr>
              <w:t>LEO-1200, Ka -band</w:t>
            </w:r>
            <w:r w:rsidR="005D7721" w:rsidRPr="00F10E22">
              <w:rPr>
                <w:rFonts w:ascii="Times New Roman" w:eastAsiaTheme="minorEastAsia" w:hAnsi="Times New Roman"/>
                <w:szCs w:val="20"/>
                <w:lang w:eastAsia="zh-CN"/>
              </w:rPr>
              <w:t xml:space="preserve">, </w:t>
            </w:r>
            <w:r w:rsidR="00B03E47" w:rsidRPr="00F10E22">
              <w:rPr>
                <w:rFonts w:ascii="Times New Roman" w:eastAsiaTheme="minorEastAsia" w:hAnsi="Times New Roman"/>
                <w:szCs w:val="20"/>
                <w:lang w:eastAsia="zh-CN"/>
              </w:rPr>
              <w:t xml:space="preserve">set-1: </w:t>
            </w:r>
            <w:r w:rsidRPr="00F10E22">
              <w:rPr>
                <w:rFonts w:ascii="Times New Roman" w:eastAsiaTheme="minorEastAsia" w:hAnsi="Times New Roman"/>
                <w:szCs w:val="20"/>
                <w:lang w:eastAsia="zh-CN"/>
              </w:rPr>
              <w:t>40km</w:t>
            </w:r>
          </w:p>
          <w:p w14:paraId="025B9C8A" w14:textId="668CF0C5" w:rsidR="00E5166D" w:rsidRPr="00F10E22" w:rsidRDefault="00366223" w:rsidP="00F10E22">
            <w:pPr>
              <w:pStyle w:val="aff6"/>
              <w:numPr>
                <w:ilvl w:val="0"/>
                <w:numId w:val="10"/>
              </w:numPr>
              <w:spacing w:before="60" w:after="60"/>
              <w:ind w:leftChars="0"/>
              <w:rPr>
                <w:rFonts w:ascii="Times New Roman" w:eastAsiaTheme="minorEastAsia" w:hAnsi="Times New Roman"/>
                <w:szCs w:val="20"/>
                <w:lang w:eastAsia="zh-CN"/>
              </w:rPr>
            </w:pPr>
            <w:r w:rsidRPr="00F10E22">
              <w:rPr>
                <w:rFonts w:ascii="Times New Roman" w:eastAsiaTheme="minorEastAsia" w:hAnsi="Times New Roman"/>
                <w:szCs w:val="20"/>
                <w:lang w:eastAsia="zh-CN"/>
              </w:rPr>
              <w:t>GSO, Ka -band</w:t>
            </w:r>
            <w:r w:rsidR="005D7721" w:rsidRPr="00F10E22">
              <w:rPr>
                <w:rFonts w:ascii="Times New Roman" w:eastAsiaTheme="minorEastAsia" w:hAnsi="Times New Roman"/>
                <w:szCs w:val="20"/>
                <w:lang w:eastAsia="zh-CN"/>
              </w:rPr>
              <w:t>,</w:t>
            </w:r>
            <w:r w:rsidRPr="00F10E22">
              <w:rPr>
                <w:rFonts w:ascii="Times New Roman" w:eastAsiaTheme="minorEastAsia" w:hAnsi="Times New Roman"/>
                <w:szCs w:val="20"/>
                <w:lang w:eastAsia="zh-CN"/>
              </w:rPr>
              <w:t xml:space="preserve"> </w:t>
            </w:r>
            <w:r w:rsidR="00B03E47" w:rsidRPr="00F10E22">
              <w:rPr>
                <w:rFonts w:ascii="Times New Roman" w:eastAsiaTheme="minorEastAsia" w:hAnsi="Times New Roman"/>
                <w:szCs w:val="20"/>
                <w:lang w:eastAsia="zh-CN"/>
              </w:rPr>
              <w:t xml:space="preserve">set-1: </w:t>
            </w:r>
            <w:r w:rsidRPr="00F10E22">
              <w:rPr>
                <w:rFonts w:ascii="Times New Roman" w:eastAsiaTheme="minorEastAsia" w:hAnsi="Times New Roman"/>
                <w:szCs w:val="20"/>
                <w:lang w:eastAsia="zh-CN"/>
              </w:rPr>
              <w:t>110km</w:t>
            </w:r>
          </w:p>
        </w:tc>
      </w:tr>
      <w:tr w:rsidR="002E1B44" w14:paraId="059EA2D5"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C351" w14:textId="21BBF765" w:rsidR="002E1B44" w:rsidRPr="00F10E22" w:rsidRDefault="002E1B44"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lastRenderedPageBreak/>
              <w:t>UE altitude</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7C3C8" w14:textId="430EA240" w:rsidR="002E1B44" w:rsidRPr="00F10E22" w:rsidRDefault="002E1B44"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t>0</w:t>
            </w:r>
          </w:p>
        </w:tc>
      </w:tr>
      <w:tr w:rsidR="00E5166D" w14:paraId="27D2F1E6"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DACB" w14:textId="77777777" w:rsidR="00E5166D" w:rsidRPr="00F10E22" w:rsidRDefault="00366223"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t>Altitude error</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715D" w14:textId="77777777" w:rsidR="00E5166D" w:rsidRPr="00F10E22" w:rsidRDefault="00366223"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t>0</w:t>
            </w:r>
          </w:p>
        </w:tc>
      </w:tr>
      <w:tr w:rsidR="00E5166D" w14:paraId="59A0E06C"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DACC" w14:textId="77777777" w:rsidR="00E5166D" w:rsidRPr="00F10E22" w:rsidRDefault="00366223"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t>Location uncertainty assumption for case a</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4A092" w14:textId="51458796" w:rsidR="00E5166D" w:rsidRPr="00F10E22" w:rsidRDefault="0056298C" w:rsidP="00F10E22">
            <w:pPr>
              <w:spacing w:before="60" w:after="60" w:line="240" w:lineRule="auto"/>
              <w:ind w:left="0"/>
              <w:rPr>
                <w:rFonts w:eastAsiaTheme="minorEastAsia"/>
                <w:szCs w:val="20"/>
                <w:lang w:eastAsia="zh-CN"/>
              </w:rPr>
            </w:pPr>
            <w:r w:rsidRPr="00F10E22">
              <w:rPr>
                <w:rFonts w:eastAsiaTheme="minorEastAsia"/>
                <w:szCs w:val="20"/>
                <w:lang w:eastAsia="zh-CN"/>
              </w:rPr>
              <w:t>Whole beam</w:t>
            </w:r>
          </w:p>
        </w:tc>
      </w:tr>
      <w:tr w:rsidR="00E5166D" w14:paraId="28D37900"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71D8" w14:textId="77777777" w:rsidR="00E5166D" w:rsidRPr="00F10E22" w:rsidRDefault="00366223"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t>Location uncertainty assumption for case b</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2072" w14:textId="5A5A5288" w:rsidR="00E5166D" w:rsidRPr="00F10E22" w:rsidRDefault="00366223" w:rsidP="00F10E22">
            <w:pPr>
              <w:spacing w:before="60" w:after="60" w:line="240" w:lineRule="auto"/>
              <w:ind w:left="0"/>
              <w:rPr>
                <w:rFonts w:eastAsiaTheme="minorEastAsia"/>
                <w:szCs w:val="20"/>
                <w:lang w:eastAsia="zh-CN"/>
              </w:rPr>
            </w:pPr>
            <w:r w:rsidRPr="00F10E22">
              <w:rPr>
                <w:rFonts w:eastAsiaTheme="minorEastAsia"/>
                <w:szCs w:val="20"/>
                <w:lang w:eastAsia="zh-CN"/>
              </w:rPr>
              <w:t xml:space="preserve">X = 1km, 5km, </w:t>
            </w:r>
            <w:r w:rsidR="0056298C" w:rsidRPr="00F10E22">
              <w:rPr>
                <w:rFonts w:eastAsiaTheme="minorEastAsia"/>
                <w:szCs w:val="20"/>
                <w:lang w:eastAsia="zh-CN"/>
              </w:rPr>
              <w:t xml:space="preserve">10km, </w:t>
            </w:r>
            <w:r w:rsidRPr="00F10E22">
              <w:rPr>
                <w:rFonts w:eastAsiaTheme="minorEastAsia"/>
                <w:szCs w:val="20"/>
                <w:lang w:eastAsia="zh-CN"/>
              </w:rPr>
              <w:t>25km</w:t>
            </w:r>
          </w:p>
        </w:tc>
      </w:tr>
      <w:tr w:rsidR="00A12BFE" w14:paraId="4FFBF330"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6298" w14:textId="29E24C64" w:rsidR="00A12BFE" w:rsidRPr="00F10E22" w:rsidRDefault="00A12BFE"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t>UE speed</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428C" w14:textId="11F7A673" w:rsidR="00A12BFE" w:rsidRPr="00F10E22" w:rsidRDefault="00A12BFE" w:rsidP="00F10E22">
            <w:pPr>
              <w:spacing w:before="60" w:after="60" w:line="240" w:lineRule="auto"/>
              <w:ind w:left="0"/>
              <w:jc w:val="center"/>
              <w:rPr>
                <w:rFonts w:eastAsiaTheme="minorEastAsia"/>
                <w:szCs w:val="20"/>
                <w:lang w:eastAsia="zh-CN"/>
              </w:rPr>
            </w:pPr>
            <w:r w:rsidRPr="00F10E22">
              <w:rPr>
                <w:rFonts w:eastAsiaTheme="minorEastAsia"/>
                <w:szCs w:val="20"/>
                <w:lang w:eastAsia="zh-CN"/>
              </w:rPr>
              <w:t>3km/h</w:t>
            </w:r>
          </w:p>
        </w:tc>
      </w:tr>
    </w:tbl>
    <w:p w14:paraId="03B58D2D" w14:textId="278082D8" w:rsidR="00E5166D" w:rsidRDefault="00366223" w:rsidP="00F10E22">
      <w:pPr>
        <w:spacing w:beforeLines="50" w:before="120" w:afterLines="50" w:after="120" w:line="240" w:lineRule="auto"/>
        <w:ind w:left="0"/>
        <w:rPr>
          <w:rFonts w:eastAsia="宋体"/>
          <w:szCs w:val="20"/>
          <w:lang w:eastAsia="zh-CN"/>
        </w:rPr>
      </w:pPr>
      <w:r>
        <w:rPr>
          <w:rFonts w:eastAsiaTheme="minorEastAsia" w:hint="eastAsia"/>
          <w:lang w:eastAsia="zh-CN"/>
        </w:rPr>
        <w:t>W</w:t>
      </w:r>
      <w:r>
        <w:rPr>
          <w:rFonts w:eastAsiaTheme="minorEastAsia"/>
          <w:lang w:eastAsia="zh-CN"/>
        </w:rPr>
        <w:t xml:space="preserve">ith assumptions shown in </w:t>
      </w:r>
      <w:r>
        <w:rPr>
          <w:rFonts w:eastAsiaTheme="minorEastAsia"/>
          <w:lang w:eastAsia="zh-CN"/>
        </w:rPr>
        <w:fldChar w:fldCharType="begin"/>
      </w:r>
      <w:r>
        <w:rPr>
          <w:rFonts w:eastAsiaTheme="minorEastAsia"/>
          <w:lang w:eastAsia="zh-CN"/>
        </w:rPr>
        <w:instrText xml:space="preserve"> REF _Ref205316324 \h </w:instrText>
      </w:r>
      <w:r>
        <w:rPr>
          <w:rFonts w:eastAsiaTheme="minorEastAsia"/>
          <w:lang w:eastAsia="zh-CN"/>
        </w:rPr>
      </w:r>
      <w:r>
        <w:rPr>
          <w:rFonts w:eastAsiaTheme="minorEastAsia"/>
          <w:lang w:eastAsia="zh-CN"/>
        </w:rPr>
        <w:fldChar w:fldCharType="separate"/>
      </w:r>
      <w:r w:rsidR="00EC5399">
        <w:t xml:space="preserve">Table </w:t>
      </w:r>
      <w:r w:rsidR="00EC5399">
        <w:rPr>
          <w:noProof/>
        </w:rPr>
        <w:t>1</w:t>
      </w:r>
      <w:r>
        <w:rPr>
          <w:rFonts w:eastAsiaTheme="minorEastAsia"/>
          <w:lang w:eastAsia="zh-CN"/>
        </w:rPr>
        <w:fldChar w:fldCharType="end"/>
      </w:r>
      <w:r>
        <w:rPr>
          <w:rFonts w:eastAsiaTheme="minorEastAsia"/>
          <w:lang w:eastAsia="zh-CN"/>
        </w:rPr>
        <w:t xml:space="preserve">, the </w:t>
      </w:r>
      <w:r w:rsidR="00153DBA">
        <w:rPr>
          <w:rFonts w:eastAsiaTheme="minorEastAsia"/>
          <w:lang w:eastAsia="zh-CN"/>
        </w:rPr>
        <w:t>one-way different delay and one-way differential</w:t>
      </w:r>
      <w:r>
        <w:rPr>
          <w:rFonts w:eastAsiaTheme="minorEastAsia"/>
          <w:lang w:eastAsia="zh-CN"/>
        </w:rPr>
        <w:t xml:space="preserve"> are evaluated as shown in </w:t>
      </w:r>
      <w:r>
        <w:rPr>
          <w:rFonts w:eastAsiaTheme="minorEastAsia"/>
          <w:lang w:eastAsia="zh-CN"/>
        </w:rPr>
        <w:fldChar w:fldCharType="begin"/>
      </w:r>
      <w:r>
        <w:rPr>
          <w:rFonts w:eastAsiaTheme="minorEastAsia"/>
          <w:lang w:eastAsia="zh-CN"/>
        </w:rPr>
        <w:instrText xml:space="preserve"> REF _Ref209461015 \h </w:instrText>
      </w:r>
      <w:r>
        <w:rPr>
          <w:rFonts w:eastAsiaTheme="minorEastAsia"/>
          <w:lang w:eastAsia="zh-CN"/>
        </w:rPr>
      </w:r>
      <w:r>
        <w:rPr>
          <w:rFonts w:eastAsiaTheme="minorEastAsia"/>
          <w:lang w:eastAsia="zh-CN"/>
        </w:rPr>
        <w:fldChar w:fldCharType="separate"/>
      </w:r>
      <w:r w:rsidR="00EC5399">
        <w:t xml:space="preserve">Table </w:t>
      </w:r>
      <w:r w:rsidR="00EC5399">
        <w:rPr>
          <w:noProof/>
        </w:rPr>
        <w:t>2</w:t>
      </w:r>
      <w:r>
        <w:rPr>
          <w:rFonts w:eastAsiaTheme="minorEastAsia"/>
          <w:lang w:eastAsia="zh-CN"/>
        </w:rPr>
        <w:fldChar w:fldCharType="end"/>
      </w:r>
      <w:r>
        <w:rPr>
          <w:rFonts w:eastAsia="宋体"/>
          <w:szCs w:val="20"/>
          <w:lang w:eastAsia="zh-CN"/>
        </w:rPr>
        <w:t>.</w:t>
      </w:r>
    </w:p>
    <w:p w14:paraId="66F5B0F7" w14:textId="7F9EF1C4" w:rsidR="00E5166D" w:rsidRDefault="00366223">
      <w:pPr>
        <w:pStyle w:val="a6"/>
        <w:rPr>
          <w:bCs w:val="0"/>
        </w:rPr>
      </w:pPr>
      <w:bookmarkStart w:id="7" w:name="_Ref209461015"/>
      <w:r>
        <w:t xml:space="preserve">Table </w:t>
      </w:r>
      <w:r>
        <w:fldChar w:fldCharType="begin"/>
      </w:r>
      <w:r>
        <w:instrText xml:space="preserve"> SEQ Table \* ARABIC </w:instrText>
      </w:r>
      <w:r>
        <w:fldChar w:fldCharType="separate"/>
      </w:r>
      <w:r w:rsidR="00EC5399">
        <w:rPr>
          <w:noProof/>
        </w:rPr>
        <w:t>2</w:t>
      </w:r>
      <w:r>
        <w:fldChar w:fldCharType="end"/>
      </w:r>
      <w:bookmarkEnd w:id="7"/>
      <w:r>
        <w:rPr>
          <w:bCs w:val="0"/>
        </w:rPr>
        <w:t xml:space="preserve"> Service link </w:t>
      </w:r>
      <w:r w:rsidR="005B2944">
        <w:rPr>
          <w:bCs w:val="0"/>
        </w:rPr>
        <w:t>one-way differential delay and one-way differential Doppler</w:t>
      </w:r>
    </w:p>
    <w:tbl>
      <w:tblPr>
        <w:tblW w:w="5000" w:type="pct"/>
        <w:tblLook w:val="04A0" w:firstRow="1" w:lastRow="0" w:firstColumn="1" w:lastColumn="0" w:noHBand="0" w:noVBand="1"/>
      </w:tblPr>
      <w:tblGrid>
        <w:gridCol w:w="1532"/>
        <w:gridCol w:w="2113"/>
        <w:gridCol w:w="1438"/>
        <w:gridCol w:w="1436"/>
        <w:gridCol w:w="1436"/>
        <w:gridCol w:w="1439"/>
      </w:tblGrid>
      <w:tr w:rsidR="00C66A81" w:rsidRPr="007E4991" w14:paraId="2FB32930" w14:textId="77777777" w:rsidTr="00C66A81">
        <w:trPr>
          <w:trHeight w:val="217"/>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7027FF71" w14:textId="77777777" w:rsidR="00C66A81" w:rsidRPr="007E4991" w:rsidRDefault="00C66A81" w:rsidP="007E4991">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Orbit</w:t>
            </w:r>
          </w:p>
        </w:tc>
        <w:tc>
          <w:tcPr>
            <w:tcW w:w="1096"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497F7EB2" w14:textId="77777777" w:rsidR="00C66A81" w:rsidRPr="007E4991" w:rsidRDefault="00C66A81" w:rsidP="007E4991">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Case</w:t>
            </w:r>
          </w:p>
        </w:tc>
        <w:tc>
          <w:tcPr>
            <w:tcW w:w="3214" w:type="pct"/>
            <w:gridSpan w:val="4"/>
            <w:tcBorders>
              <w:top w:val="single" w:sz="4" w:space="0" w:color="000000"/>
              <w:left w:val="single" w:sz="4" w:space="0" w:color="000000"/>
              <w:bottom w:val="single" w:sz="4" w:space="0" w:color="000000"/>
              <w:right w:val="single" w:sz="4" w:space="0" w:color="000000"/>
            </w:tcBorders>
            <w:shd w:val="clear" w:color="auto" w:fill="BDD7EE"/>
            <w:vAlign w:val="bottom"/>
          </w:tcPr>
          <w:p w14:paraId="3B2C5B31" w14:textId="6B4E931F" w:rsidR="00C66A81" w:rsidRPr="007E4991" w:rsidRDefault="00C66A81" w:rsidP="007E4991">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elevation angle</w:t>
            </w:r>
          </w:p>
        </w:tc>
      </w:tr>
      <w:tr w:rsidR="00C66A81" w:rsidRPr="007E4991" w14:paraId="41AEA7EB" w14:textId="77777777" w:rsidTr="00C66A81">
        <w:trPr>
          <w:trHeight w:val="462"/>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073FEDBC" w14:textId="77777777" w:rsidR="00C66A81" w:rsidRPr="007E4991" w:rsidRDefault="00C66A81" w:rsidP="007E4991">
            <w:pPr>
              <w:spacing w:after="0" w:line="240" w:lineRule="auto"/>
              <w:ind w:left="0"/>
              <w:jc w:val="left"/>
              <w:rPr>
                <w:rFonts w:eastAsia="宋体"/>
                <w:color w:val="000000"/>
                <w:sz w:val="16"/>
                <w:szCs w:val="16"/>
                <w:lang w:eastAsia="zh-CN"/>
              </w:rPr>
            </w:pPr>
          </w:p>
        </w:tc>
        <w:tc>
          <w:tcPr>
            <w:tcW w:w="1096" w:type="pct"/>
            <w:vMerge/>
            <w:tcBorders>
              <w:top w:val="single" w:sz="4" w:space="0" w:color="000000"/>
              <w:left w:val="single" w:sz="4" w:space="0" w:color="000000"/>
              <w:bottom w:val="single" w:sz="4" w:space="0" w:color="000000"/>
              <w:right w:val="single" w:sz="4" w:space="0" w:color="000000"/>
            </w:tcBorders>
            <w:vAlign w:val="center"/>
            <w:hideMark/>
          </w:tcPr>
          <w:p w14:paraId="3A8FE9DD" w14:textId="77777777" w:rsidR="00C66A81" w:rsidRPr="007E4991" w:rsidRDefault="00C66A81" w:rsidP="007E4991">
            <w:pPr>
              <w:spacing w:after="0" w:line="240" w:lineRule="auto"/>
              <w:ind w:left="0"/>
              <w:jc w:val="left"/>
              <w:rPr>
                <w:rFonts w:eastAsia="宋体"/>
                <w:color w:val="000000"/>
                <w:sz w:val="16"/>
                <w:szCs w:val="16"/>
                <w:lang w:eastAsia="zh-CN"/>
              </w:rPr>
            </w:pPr>
          </w:p>
        </w:tc>
        <w:tc>
          <w:tcPr>
            <w:tcW w:w="1607"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5C86BE17" w14:textId="77777777" w:rsidR="00C66A81" w:rsidRPr="007E4991" w:rsidRDefault="00C66A81" w:rsidP="007E4991">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minimum value (30 degree for LEO and 12.5 degree for GSO) at farthest point</w:t>
            </w:r>
          </w:p>
        </w:tc>
        <w:tc>
          <w:tcPr>
            <w:tcW w:w="1607" w:type="pct"/>
            <w:gridSpan w:val="2"/>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38376F1E" w14:textId="77777777" w:rsidR="00C66A81" w:rsidRPr="007E4991" w:rsidRDefault="00C66A81" w:rsidP="007E4991">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90 degree</w:t>
            </w:r>
          </w:p>
        </w:tc>
      </w:tr>
      <w:tr w:rsidR="00C66A81" w:rsidRPr="007E4991" w14:paraId="1575ABB8" w14:textId="77777777" w:rsidTr="00C66A81">
        <w:trPr>
          <w:trHeight w:val="372"/>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46CA9ED" w14:textId="77777777" w:rsidR="00C66A81" w:rsidRPr="007E4991" w:rsidRDefault="00C66A81" w:rsidP="007E4991">
            <w:pPr>
              <w:spacing w:after="0" w:line="240" w:lineRule="auto"/>
              <w:ind w:left="0"/>
              <w:jc w:val="left"/>
              <w:rPr>
                <w:rFonts w:eastAsia="宋体"/>
                <w:color w:val="000000"/>
                <w:sz w:val="16"/>
                <w:szCs w:val="16"/>
                <w:lang w:eastAsia="zh-CN"/>
              </w:rPr>
            </w:pPr>
          </w:p>
        </w:tc>
        <w:tc>
          <w:tcPr>
            <w:tcW w:w="1096" w:type="pct"/>
            <w:vMerge/>
            <w:tcBorders>
              <w:top w:val="single" w:sz="4" w:space="0" w:color="000000"/>
              <w:left w:val="single" w:sz="4" w:space="0" w:color="000000"/>
              <w:bottom w:val="single" w:sz="4" w:space="0" w:color="000000"/>
              <w:right w:val="single" w:sz="4" w:space="0" w:color="000000"/>
            </w:tcBorders>
            <w:vAlign w:val="center"/>
            <w:hideMark/>
          </w:tcPr>
          <w:p w14:paraId="37BFD4D8" w14:textId="77777777" w:rsidR="00C66A81" w:rsidRPr="007E4991" w:rsidRDefault="00C66A81" w:rsidP="007E4991">
            <w:pPr>
              <w:spacing w:after="0" w:line="240" w:lineRule="auto"/>
              <w:ind w:left="0"/>
              <w:jc w:val="left"/>
              <w:rPr>
                <w:rFonts w:eastAsia="宋体"/>
                <w:color w:val="000000"/>
                <w:sz w:val="16"/>
                <w:szCs w:val="16"/>
                <w:lang w:eastAsia="zh-CN"/>
              </w:rPr>
            </w:pPr>
          </w:p>
        </w:tc>
        <w:tc>
          <w:tcPr>
            <w:tcW w:w="804"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3D466AC0" w14:textId="5233FC8F" w:rsidR="00C66A81" w:rsidRPr="007E4991" w:rsidRDefault="00C66A81" w:rsidP="007E499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 xml:space="preserve">one-way </w:t>
            </w:r>
            <w:r>
              <w:rPr>
                <w:rFonts w:eastAsia="宋体"/>
                <w:color w:val="000000"/>
                <w:sz w:val="16"/>
                <w:szCs w:val="16"/>
                <w:lang w:eastAsia="zh-CN"/>
              </w:rPr>
              <w:t xml:space="preserve">differential </w:t>
            </w:r>
            <w:r w:rsidRPr="007E4991">
              <w:rPr>
                <w:rFonts w:eastAsia="宋体"/>
                <w:color w:val="000000"/>
                <w:sz w:val="16"/>
                <w:szCs w:val="16"/>
                <w:lang w:eastAsia="zh-CN"/>
              </w:rPr>
              <w:t>delay(us)</w:t>
            </w:r>
          </w:p>
        </w:tc>
        <w:tc>
          <w:tcPr>
            <w:tcW w:w="803"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517A15D3" w14:textId="2F6CE8B2" w:rsidR="00C66A81" w:rsidRPr="007E4991" w:rsidRDefault="00C66A81" w:rsidP="007E499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on</w:t>
            </w:r>
            <w:r>
              <w:rPr>
                <w:rFonts w:eastAsia="宋体"/>
                <w:color w:val="000000"/>
                <w:sz w:val="16"/>
                <w:szCs w:val="16"/>
                <w:lang w:eastAsia="zh-CN"/>
              </w:rPr>
              <w:t>e</w:t>
            </w:r>
            <w:r w:rsidRPr="007E4991">
              <w:rPr>
                <w:rFonts w:eastAsia="宋体"/>
                <w:color w:val="000000"/>
                <w:sz w:val="16"/>
                <w:szCs w:val="16"/>
                <w:lang w:eastAsia="zh-CN"/>
              </w:rPr>
              <w:t xml:space="preserve">-way </w:t>
            </w:r>
            <w:r>
              <w:rPr>
                <w:rFonts w:eastAsia="宋体"/>
                <w:color w:val="000000"/>
                <w:sz w:val="16"/>
                <w:szCs w:val="16"/>
                <w:lang w:eastAsia="zh-CN"/>
              </w:rPr>
              <w:t xml:space="preserve">differential </w:t>
            </w:r>
            <w:r w:rsidRPr="007E4991">
              <w:rPr>
                <w:rFonts w:eastAsia="宋体"/>
                <w:color w:val="000000"/>
                <w:sz w:val="16"/>
                <w:szCs w:val="16"/>
                <w:lang w:eastAsia="zh-CN"/>
              </w:rPr>
              <w:t>Doppler(ppm)</w:t>
            </w:r>
          </w:p>
        </w:tc>
        <w:tc>
          <w:tcPr>
            <w:tcW w:w="803"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53A423D5" w14:textId="0027B9FA" w:rsidR="00C66A81" w:rsidRPr="007E4991" w:rsidRDefault="00C66A81" w:rsidP="007E499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 xml:space="preserve">one-way </w:t>
            </w:r>
            <w:r>
              <w:rPr>
                <w:rFonts w:eastAsia="宋体"/>
                <w:color w:val="000000"/>
                <w:sz w:val="16"/>
                <w:szCs w:val="16"/>
                <w:lang w:eastAsia="zh-CN"/>
              </w:rPr>
              <w:t xml:space="preserve">differential </w:t>
            </w:r>
            <w:r w:rsidRPr="007E4991">
              <w:rPr>
                <w:rFonts w:eastAsia="宋体"/>
                <w:color w:val="000000"/>
                <w:sz w:val="16"/>
                <w:szCs w:val="16"/>
                <w:lang w:eastAsia="zh-CN"/>
              </w:rPr>
              <w:t>delay(us)</w:t>
            </w:r>
          </w:p>
        </w:tc>
        <w:tc>
          <w:tcPr>
            <w:tcW w:w="804"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5AFF7699" w14:textId="0F165FF9" w:rsidR="00C66A81" w:rsidRPr="007E4991" w:rsidRDefault="00C66A81" w:rsidP="007E499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on</w:t>
            </w:r>
            <w:r>
              <w:rPr>
                <w:rFonts w:eastAsia="宋体"/>
                <w:color w:val="000000"/>
                <w:sz w:val="16"/>
                <w:szCs w:val="16"/>
                <w:lang w:eastAsia="zh-CN"/>
              </w:rPr>
              <w:t>e</w:t>
            </w:r>
            <w:r w:rsidRPr="007E4991">
              <w:rPr>
                <w:rFonts w:eastAsia="宋体"/>
                <w:color w:val="000000"/>
                <w:sz w:val="16"/>
                <w:szCs w:val="16"/>
                <w:lang w:eastAsia="zh-CN"/>
              </w:rPr>
              <w:t xml:space="preserve">-way </w:t>
            </w:r>
            <w:r>
              <w:rPr>
                <w:rFonts w:eastAsia="宋体"/>
                <w:color w:val="000000"/>
                <w:sz w:val="16"/>
                <w:szCs w:val="16"/>
                <w:lang w:eastAsia="zh-CN"/>
              </w:rPr>
              <w:t xml:space="preserve">differential </w:t>
            </w:r>
            <w:r w:rsidRPr="007E4991">
              <w:rPr>
                <w:rFonts w:eastAsia="宋体"/>
                <w:color w:val="000000"/>
                <w:sz w:val="16"/>
                <w:szCs w:val="16"/>
                <w:lang w:eastAsia="zh-CN"/>
              </w:rPr>
              <w:t>Doppler(ppm)</w:t>
            </w:r>
          </w:p>
        </w:tc>
      </w:tr>
      <w:tr w:rsidR="00C66A81" w:rsidRPr="007E4991" w14:paraId="7F8B5257" w14:textId="77777777" w:rsidTr="00C66A81">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E49670B" w14:textId="77777777" w:rsidR="00C66A81" w:rsidRPr="007E4991" w:rsidRDefault="00C66A81" w:rsidP="00C66A81">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LEO-600, S-band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02E97D"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50km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B75E21" w14:textId="0E95A6DB"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EA2FCC4" w14:textId="05FB2B17"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0.382</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C7D0CF" w14:textId="0D2DFD87"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1.90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5A2545D" w14:textId="67F9CA60"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2.10</w:t>
            </w:r>
          </w:p>
        </w:tc>
      </w:tr>
      <w:tr w:rsidR="00C66A81" w:rsidRPr="007E4991" w14:paraId="53134C8B"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EE2DCA7"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037AEB1"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8B27E5" w14:textId="7825D4BE"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5.77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868502" w14:textId="0DD008CA"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0.0144</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1A991A5" w14:textId="422E3A34"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1451A6C" w14:textId="604BD37D"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0.0840</w:t>
            </w:r>
          </w:p>
        </w:tc>
      </w:tr>
      <w:tr w:rsidR="00C66A81" w:rsidRPr="007E4991" w14:paraId="02F50B09"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66C49E3"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5B6328"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3C7BB7" w14:textId="57B0EA96"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28.8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6314A4" w14:textId="40DD3A64"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0.0726</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21BA666" w14:textId="1A7ECD91"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0.0760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CB9A8E" w14:textId="736E6DB5"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0.420</w:t>
            </w:r>
          </w:p>
        </w:tc>
      </w:tr>
      <w:tr w:rsidR="00C66A81" w:rsidRPr="007E4991" w14:paraId="01DFC5FB"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0DB51CC2"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1CF2B3"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74F93B4" w14:textId="670C26C0"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57.5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E204BC" w14:textId="6611765F"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0.147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DC5773" w14:textId="0FDA1AE4"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137E44" w14:textId="4CF6B858"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0.840</w:t>
            </w:r>
          </w:p>
        </w:tc>
      </w:tr>
      <w:tr w:rsidR="00C66A81" w:rsidRPr="007E4991" w14:paraId="1BF81EF6"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00BAE868"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D72966F"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B00F88" w14:textId="5A7CBC92"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50C76B" w14:textId="07E9B778"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0.382</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FF4D1B" w14:textId="516B67F3"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1.90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C3DDA99" w14:textId="5C936D66"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2.10</w:t>
            </w:r>
          </w:p>
        </w:tc>
      </w:tr>
      <w:tr w:rsidR="00C66A81" w:rsidRPr="007E4991" w14:paraId="15CE34CF" w14:textId="77777777" w:rsidTr="00C66A81">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C8951E" w14:textId="77777777" w:rsidR="00C66A81" w:rsidRPr="007E4991" w:rsidRDefault="00C66A81" w:rsidP="00C66A81">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LEO-1200, S-band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0D59E4"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90km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0A21E1F" w14:textId="6E12E099"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257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6A312C" w14:textId="489DA982"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0.398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ED61BF" w14:textId="42B8D2D3"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3.34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CB8586" w14:textId="1521F145"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1.81</w:t>
            </w:r>
          </w:p>
        </w:tc>
      </w:tr>
      <w:tr w:rsidR="00C66A81" w:rsidRPr="007E4991" w14:paraId="3D3A18A2"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2CC957C"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D8F76F0"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4390F84" w14:textId="6C3AE80A"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5.77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14F626" w14:textId="2499DCAA"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0.00830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33D64F" w14:textId="1B350076"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0.00165</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EB191FB" w14:textId="7915500E"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0.0403</w:t>
            </w:r>
          </w:p>
        </w:tc>
      </w:tr>
      <w:tr w:rsidR="00C66A81" w:rsidRPr="007E4991" w14:paraId="303AD380"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78CFDF82"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9BE6434"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4666AC" w14:textId="6900B872"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28.8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DDA58E" w14:textId="2C5F462B"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0.0417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F2526F5" w14:textId="34012996"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0.0413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544DD6" w14:textId="7A817B79"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0.202</w:t>
            </w:r>
          </w:p>
        </w:tc>
      </w:tr>
      <w:tr w:rsidR="00C66A81" w:rsidRPr="007E4991" w14:paraId="2043B6EE"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BD09749"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C48B7CA"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F16846" w14:textId="745B259A"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57.6</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A3A4795" w14:textId="11660762"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0.0840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D8E63C" w14:textId="3990EBB9"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0.165</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057419" w14:textId="03AEEA7E"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0.403</w:t>
            </w:r>
          </w:p>
        </w:tc>
      </w:tr>
      <w:tr w:rsidR="00C66A81" w:rsidRPr="007E4991" w14:paraId="4DD1CDE0"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0CD85C0"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9106EB"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F4242FA" w14:textId="26E6E6DA"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102EF0" w14:textId="58F27780"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0.215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3E576EB" w14:textId="5BA5410F"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1.03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0FE506" w14:textId="2400EFCC"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1.01</w:t>
            </w:r>
          </w:p>
        </w:tc>
      </w:tr>
      <w:tr w:rsidR="00C66A81" w:rsidRPr="007E4991" w14:paraId="5F056126" w14:textId="77777777" w:rsidTr="00C66A81">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D3FB25" w14:textId="77777777" w:rsidR="00C66A81" w:rsidRPr="007E4991" w:rsidRDefault="00C66A81" w:rsidP="00C66A81">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GSO, S-band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567C14"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250km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C52F84" w14:textId="10545FC2"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810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BC994C" w14:textId="2BE63454"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0.0000267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51B0E1" w14:textId="70888AD5"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4.82</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5FB9163" w14:textId="44951D11"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0.000128</w:t>
            </w:r>
          </w:p>
        </w:tc>
      </w:tr>
      <w:tr w:rsidR="00C66A81" w:rsidRPr="007E4991" w14:paraId="531208FD"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C6CD501"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347E47"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EFBA2D" w14:textId="23117AB5"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6.51</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C65187" w14:textId="5C7582E2"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0.000000195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A326137" w14:textId="4242B434"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0.000303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C84529" w14:textId="1526A9E2"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0.00000103</w:t>
            </w:r>
          </w:p>
        </w:tc>
      </w:tr>
      <w:tr w:rsidR="00C66A81" w:rsidRPr="007E4991" w14:paraId="2D2A80D7"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75EFBC9B"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237954"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0BD7A5C" w14:textId="0C1414D5"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32.5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00C13E8" w14:textId="52C0CFDA"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0.000000980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64881E" w14:textId="0231646D"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0.00772</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DC6C2C2" w14:textId="0D76CBA2"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0.00000514</w:t>
            </w:r>
          </w:p>
        </w:tc>
      </w:tr>
      <w:tr w:rsidR="00C66A81" w:rsidRPr="007E4991" w14:paraId="4A928FAD"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29D9551"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761CC5"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36C5DF" w14:textId="384D45B2"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65.1</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251A91E" w14:textId="1094B1B4"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0.00000197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D1CB13" w14:textId="38EFCFC6"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0.0309</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8687664" w14:textId="7B15481F"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0.0000103</w:t>
            </w:r>
          </w:p>
        </w:tc>
      </w:tr>
      <w:tr w:rsidR="00C66A81" w:rsidRPr="007E4991" w14:paraId="62DA5A9B"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739EC646"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2950E2"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B9E129" w14:textId="635E5747"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163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FFA5A1" w14:textId="08965655"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0.00000497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81F31E" w14:textId="1D7A4203"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0.193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58B9BD" w14:textId="0A2256E2"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0.0000257</w:t>
            </w:r>
          </w:p>
        </w:tc>
      </w:tr>
      <w:tr w:rsidR="00C66A81" w:rsidRPr="007E4991" w14:paraId="61C8085F" w14:textId="77777777" w:rsidTr="00C66A81">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D2C911" w14:textId="77777777" w:rsidR="00C66A81" w:rsidRPr="007E4991" w:rsidRDefault="00C66A81" w:rsidP="00C66A81">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LEO-600, Ka-band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788C6F"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20km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A89700" w14:textId="7228B988"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57.5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B5CFBD" w14:textId="24BCEA79"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0.147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EF5F80" w14:textId="7154DFDD"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2F832C" w14:textId="5547B070"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0.840</w:t>
            </w:r>
          </w:p>
        </w:tc>
      </w:tr>
      <w:tr w:rsidR="00C66A81" w:rsidRPr="007E4991" w14:paraId="553220DA"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1F61919"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2DC632"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0B82E8" w14:textId="2E1E4E94"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5.77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A9D3ED" w14:textId="6D915FC9"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0.0144</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33F62E" w14:textId="190274AA"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77F656" w14:textId="2366A31F"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0.0840</w:t>
            </w:r>
          </w:p>
        </w:tc>
      </w:tr>
      <w:tr w:rsidR="00C66A81" w:rsidRPr="007E4991" w14:paraId="6A5895AB"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7F231C57"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1032AF3"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37728F" w14:textId="2E788000"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28.8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32D5AF" w14:textId="4630CC8F"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0.0726</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3C461C" w14:textId="642C0D05"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0.0760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5A681B" w14:textId="53B9802B"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0.420</w:t>
            </w:r>
          </w:p>
        </w:tc>
      </w:tr>
      <w:tr w:rsidR="00C66A81" w:rsidRPr="007E4991" w14:paraId="22553E3F"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372B45C"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27E1533"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DFAFDB3" w14:textId="7875CC00"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57.5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E38BFA" w14:textId="1AE9FF9B"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0.147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7DC863" w14:textId="727BC881"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87D849D" w14:textId="3FB1AD72"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0.840</w:t>
            </w:r>
          </w:p>
        </w:tc>
      </w:tr>
      <w:tr w:rsidR="00C66A81" w:rsidRPr="007E4991" w14:paraId="6AC8F85D"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3B41CE1B"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8CA5C4"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4D1AA2" w14:textId="53D0BBB9"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03A37A" w14:textId="6BB841BA"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0.382</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A34514" w14:textId="2507A6C7"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1.90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9DEE39" w14:textId="60FA63E9"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2.10</w:t>
            </w:r>
          </w:p>
        </w:tc>
      </w:tr>
      <w:tr w:rsidR="00C66A81" w:rsidRPr="007E4991" w14:paraId="4CB01053" w14:textId="77777777" w:rsidTr="00C66A81">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AED0B0F" w14:textId="77777777" w:rsidR="00C66A81" w:rsidRPr="007E4991" w:rsidRDefault="00C66A81" w:rsidP="00C66A81">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LEO-1200, Ka-band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CE2148"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40km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F11D60" w14:textId="2A0DAF0D"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115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00DD64" w14:textId="4D357D1A"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0.170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3A2648" w14:textId="4D6A57B3"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0.660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DDB9A01" w14:textId="0DB3DA06"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0.806</w:t>
            </w:r>
          </w:p>
        </w:tc>
      </w:tr>
      <w:tr w:rsidR="00C66A81" w:rsidRPr="007E4991" w14:paraId="0A398F2F"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96F1293"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2863BF"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0A6F8A" w14:textId="7720904D"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5.77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65AD6B" w14:textId="1960AD46"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0.00830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BAA2C2" w14:textId="454864D7"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0.00165</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02D1DA" w14:textId="1C903FCF"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0.0403</w:t>
            </w:r>
          </w:p>
        </w:tc>
      </w:tr>
      <w:tr w:rsidR="00C66A81" w:rsidRPr="007E4991" w14:paraId="33011002"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D36C2A2"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8D5A269"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CACDF1" w14:textId="76228040"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28.8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4B7735" w14:textId="03DE0B24"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0.0417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29123B" w14:textId="49EEB476"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0.0413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AD4371" w14:textId="0F3D7EC2"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0.202</w:t>
            </w:r>
          </w:p>
        </w:tc>
      </w:tr>
      <w:tr w:rsidR="00C66A81" w:rsidRPr="007E4991" w14:paraId="2301C997"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4ACFDAEB"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0E3A12"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1A82FF" w14:textId="07EBEF90"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57.6</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2024A3" w14:textId="4470595A"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0.0840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D2A5D4E" w14:textId="6EA42375"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0.165</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4A35E0" w14:textId="27177539"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0.403</w:t>
            </w:r>
          </w:p>
        </w:tc>
      </w:tr>
      <w:tr w:rsidR="00C66A81" w:rsidRPr="007E4991" w14:paraId="5C271656"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69F5909"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276411"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FCF27C" w14:textId="13BE61F3"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EF72F5" w14:textId="35B3B546"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0.215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1A2122" w14:textId="4B0502F0"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1.03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75E035" w14:textId="51274980"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1.01</w:t>
            </w:r>
          </w:p>
        </w:tc>
      </w:tr>
      <w:tr w:rsidR="00C66A81" w:rsidRPr="007E4991" w14:paraId="26085FB5" w14:textId="77777777" w:rsidTr="00C66A81">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90CD36" w14:textId="77777777" w:rsidR="00C66A81" w:rsidRPr="007E4991" w:rsidRDefault="00C66A81" w:rsidP="00C66A81">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GSO, Ka-band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1D8700"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110km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EE1523" w14:textId="0A43E27E"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357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4ADD2CE" w14:textId="7066C0D5"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0.0000112</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7D02AD" w14:textId="022AC039"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0.933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DC7884" w14:textId="1E0DAEB5"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0.0000565</w:t>
            </w:r>
          </w:p>
        </w:tc>
      </w:tr>
      <w:tr w:rsidR="00C66A81" w:rsidRPr="007E4991" w14:paraId="223E0306"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A4C710E"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99F8CE"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259FF8" w14:textId="3361779F"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6.51</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76AE21" w14:textId="7C5886B4"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0.000000195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031B4E" w14:textId="5D114F58"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0.000303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3B47CA" w14:textId="1F78F97D"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0.00000103</w:t>
            </w:r>
          </w:p>
        </w:tc>
      </w:tr>
      <w:tr w:rsidR="00C66A81" w:rsidRPr="007E4991" w14:paraId="72CFEBDE"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4006D393"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0EF7270"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A629CE" w14:textId="1D6B22C3"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32.5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9EAAF1" w14:textId="437C0D1D"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0.000000980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1090A2" w14:textId="413325A7"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0.00772</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89495B" w14:textId="25C3F817"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0.00000514</w:t>
            </w:r>
          </w:p>
        </w:tc>
      </w:tr>
      <w:tr w:rsidR="00C66A81" w:rsidRPr="007E4991" w14:paraId="360B681A"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D988C40"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493C9B"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35C870" w14:textId="77916FFE"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65.1</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E576A4C" w14:textId="1E1E7FE3"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0.00000197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95B7F6" w14:textId="555B7D79"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0.0309</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BEFD62" w14:textId="6111E030"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0.0000103</w:t>
            </w:r>
          </w:p>
        </w:tc>
      </w:tr>
      <w:tr w:rsidR="00C66A81" w:rsidRPr="007E4991" w14:paraId="6CDBD466" w14:textId="77777777" w:rsidTr="00C66A81">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EA57C91" w14:textId="77777777" w:rsidR="00C66A81" w:rsidRPr="007E4991" w:rsidRDefault="00C66A81" w:rsidP="00C66A81">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DA8BFAF" w14:textId="77777777" w:rsidR="00C66A81" w:rsidRPr="007E4991" w:rsidRDefault="00C66A81" w:rsidP="00C66A81">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EF43C6C" w14:textId="57C251EB"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163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ABEC02B" w14:textId="6D24701E"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0.00000497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DF0FA8" w14:textId="322463AC"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0.193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68784C" w14:textId="4BCF453B" w:rsidR="00C66A81" w:rsidRPr="007E4991" w:rsidRDefault="00C66A81" w:rsidP="00C66A81">
            <w:pPr>
              <w:spacing w:after="0" w:line="240" w:lineRule="auto"/>
              <w:ind w:left="0"/>
              <w:jc w:val="left"/>
              <w:rPr>
                <w:rFonts w:eastAsia="宋体"/>
                <w:color w:val="000000"/>
                <w:sz w:val="16"/>
                <w:szCs w:val="16"/>
                <w:lang w:eastAsia="zh-CN"/>
              </w:rPr>
            </w:pPr>
            <w:r w:rsidRPr="0060789C">
              <w:rPr>
                <w:color w:val="000000"/>
                <w:sz w:val="16"/>
                <w:szCs w:val="16"/>
              </w:rPr>
              <w:t>0.0000257</w:t>
            </w:r>
          </w:p>
        </w:tc>
      </w:tr>
    </w:tbl>
    <w:p w14:paraId="51EED9A6" w14:textId="77777777" w:rsidR="00E5166D" w:rsidRDefault="00366223" w:rsidP="00F10E22">
      <w:pPr>
        <w:spacing w:beforeLines="50" w:before="120" w:afterLines="50" w:after="120" w:line="240" w:lineRule="auto"/>
        <w:ind w:left="0"/>
        <w:rPr>
          <w:rFonts w:eastAsiaTheme="minorEastAsia"/>
          <w:lang w:eastAsia="zh-CN"/>
        </w:rPr>
      </w:pPr>
      <w:r>
        <w:rPr>
          <w:rFonts w:eastAsiaTheme="minorEastAsia"/>
          <w:lang w:eastAsia="zh-CN"/>
        </w:rPr>
        <w:t>The elevation angle can be varied along with time due to satellite mobility in LEO. The PRACH parameters are configured via RRC and not likely to be dynamically changed. Hence, when evaluating PRACH performance, the maximum differential delay and maximum differential Doppler among all the potential elevation angles should be considered instead of only focusing on specific elevation angle. That is, a case can be thought supported when the maximum differential delay at lowest elevation angle and maximum differential Doppler at highest elevation angle can be both handled by a same PRACH configuration.</w:t>
      </w:r>
    </w:p>
    <w:p w14:paraId="53208900" w14:textId="23AA8DDD" w:rsidR="00E5166D" w:rsidRDefault="00366223" w:rsidP="00F10E22">
      <w:pPr>
        <w:spacing w:beforeLines="50" w:before="120" w:afterLines="50" w:after="120" w:line="240" w:lineRule="auto"/>
        <w:ind w:left="0"/>
        <w:rPr>
          <w:rFonts w:ascii="宋体" w:eastAsia="宋体" w:hAnsi="宋体" w:cs="宋体"/>
          <w:i/>
          <w:iCs/>
          <w:lang w:eastAsia="zh-CN"/>
        </w:rPr>
      </w:pPr>
      <w:r>
        <w:rPr>
          <w:b/>
          <w:bCs/>
          <w:i/>
          <w:iCs/>
          <w:lang w:eastAsia="zh-CN"/>
        </w:rPr>
        <w:t>Proposal</w:t>
      </w:r>
      <w:r>
        <w:rPr>
          <w:rFonts w:hint="eastAsia"/>
          <w:b/>
          <w:bCs/>
          <w:i/>
          <w:iCs/>
          <w:lang w:eastAsia="zh-CN"/>
        </w:rPr>
        <w:t xml:space="preserve"> </w:t>
      </w:r>
      <w:r w:rsidR="001F26D9">
        <w:rPr>
          <w:b/>
          <w:bCs/>
          <w:i/>
          <w:iCs/>
          <w:lang w:eastAsia="zh-CN"/>
        </w:rPr>
        <w:t>6</w:t>
      </w:r>
      <w:r>
        <w:rPr>
          <w:rFonts w:hint="eastAsia"/>
          <w:b/>
          <w:bCs/>
          <w:i/>
          <w:iCs/>
          <w:lang w:eastAsia="zh-CN"/>
        </w:rPr>
        <w:t>:</w:t>
      </w:r>
      <w:r>
        <w:rPr>
          <w:rFonts w:hint="eastAsia"/>
          <w:i/>
          <w:iCs/>
          <w:lang w:eastAsia="zh-CN"/>
        </w:rPr>
        <w:t xml:space="preserve"> </w:t>
      </w:r>
      <w:r>
        <w:rPr>
          <w:i/>
          <w:iCs/>
          <w:lang w:eastAsia="zh-CN"/>
        </w:rPr>
        <w:t>The largest differential delay and largest differential Doppler among all potential elevation angles should be used for PRACH performance evaluation considering the satellite mobility and semi-static configuration of PRACH format.</w:t>
      </w:r>
    </w:p>
    <w:p w14:paraId="22349AB8" w14:textId="4F35D1DE" w:rsidR="00E5166D" w:rsidRDefault="00366223" w:rsidP="00F10E22">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 xml:space="preserve">The </w:t>
      </w:r>
      <w:r w:rsidR="004534F7">
        <w:rPr>
          <w:i/>
          <w:iCs/>
          <w:lang w:eastAsia="zh-CN"/>
        </w:rPr>
        <w:t>one-way</w:t>
      </w:r>
      <w:r>
        <w:rPr>
          <w:i/>
          <w:iCs/>
          <w:lang w:eastAsia="zh-CN"/>
        </w:rPr>
        <w:t xml:space="preserve"> differential delay and </w:t>
      </w:r>
      <w:r w:rsidR="004534F7">
        <w:rPr>
          <w:i/>
          <w:iCs/>
          <w:lang w:eastAsia="zh-CN"/>
        </w:rPr>
        <w:t xml:space="preserve">one-way </w:t>
      </w:r>
      <w:r>
        <w:rPr>
          <w:i/>
          <w:iCs/>
          <w:lang w:eastAsia="zh-CN"/>
        </w:rPr>
        <w:t xml:space="preserve">differential Doppler </w:t>
      </w:r>
      <w:r w:rsidR="00BF5467">
        <w:rPr>
          <w:i/>
          <w:iCs/>
          <w:lang w:eastAsia="zh-CN"/>
        </w:rPr>
        <w:t xml:space="preserve">for beams within orbital plane </w:t>
      </w:r>
      <w:r>
        <w:rPr>
          <w:i/>
          <w:iCs/>
          <w:lang w:eastAsia="zh-CN"/>
        </w:rPr>
        <w:t xml:space="preserve">are </w:t>
      </w:r>
      <w:r w:rsidR="00BF5467">
        <w:rPr>
          <w:i/>
          <w:iCs/>
          <w:lang w:eastAsia="zh-CN"/>
        </w:rPr>
        <w:t xml:space="preserve">evaluated </w:t>
      </w:r>
      <w:r>
        <w:rPr>
          <w:i/>
          <w:iCs/>
          <w:lang w:eastAsia="zh-CN"/>
        </w:rPr>
        <w:t>as follows:</w:t>
      </w:r>
    </w:p>
    <w:tbl>
      <w:tblPr>
        <w:tblW w:w="5000" w:type="pct"/>
        <w:tblLook w:val="04A0" w:firstRow="1" w:lastRow="0" w:firstColumn="1" w:lastColumn="0" w:noHBand="0" w:noVBand="1"/>
      </w:tblPr>
      <w:tblGrid>
        <w:gridCol w:w="1532"/>
        <w:gridCol w:w="2113"/>
        <w:gridCol w:w="1438"/>
        <w:gridCol w:w="1436"/>
        <w:gridCol w:w="1436"/>
        <w:gridCol w:w="1439"/>
      </w:tblGrid>
      <w:tr w:rsidR="00143D55" w:rsidRPr="007E4991" w14:paraId="7C78108E" w14:textId="77777777" w:rsidTr="00C45E40">
        <w:trPr>
          <w:trHeight w:val="217"/>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732ACDFB"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Orbit</w:t>
            </w:r>
          </w:p>
        </w:tc>
        <w:tc>
          <w:tcPr>
            <w:tcW w:w="1096"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4C2D0274"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Case</w:t>
            </w:r>
          </w:p>
        </w:tc>
        <w:tc>
          <w:tcPr>
            <w:tcW w:w="3214" w:type="pct"/>
            <w:gridSpan w:val="4"/>
            <w:tcBorders>
              <w:top w:val="single" w:sz="4" w:space="0" w:color="000000"/>
              <w:left w:val="single" w:sz="4" w:space="0" w:color="000000"/>
              <w:bottom w:val="single" w:sz="4" w:space="0" w:color="000000"/>
              <w:right w:val="single" w:sz="4" w:space="0" w:color="000000"/>
            </w:tcBorders>
            <w:shd w:val="clear" w:color="auto" w:fill="BDD7EE"/>
            <w:vAlign w:val="bottom"/>
          </w:tcPr>
          <w:p w14:paraId="75C4081C"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elevation angle</w:t>
            </w:r>
          </w:p>
        </w:tc>
      </w:tr>
      <w:tr w:rsidR="00143D55" w:rsidRPr="007E4991" w14:paraId="1022F358" w14:textId="77777777" w:rsidTr="00C45E40">
        <w:trPr>
          <w:trHeight w:val="462"/>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520177E"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vMerge/>
            <w:tcBorders>
              <w:top w:val="single" w:sz="4" w:space="0" w:color="000000"/>
              <w:left w:val="single" w:sz="4" w:space="0" w:color="000000"/>
              <w:bottom w:val="single" w:sz="4" w:space="0" w:color="000000"/>
              <w:right w:val="single" w:sz="4" w:space="0" w:color="000000"/>
            </w:tcBorders>
            <w:vAlign w:val="center"/>
            <w:hideMark/>
          </w:tcPr>
          <w:p w14:paraId="5B31F2A5"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607"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263694C9"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minimum value (30 degree for LEO and 12.5 degree for GSO) at farthest point</w:t>
            </w:r>
          </w:p>
        </w:tc>
        <w:tc>
          <w:tcPr>
            <w:tcW w:w="1607" w:type="pct"/>
            <w:gridSpan w:val="2"/>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16F6ABA1"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90 degree</w:t>
            </w:r>
          </w:p>
        </w:tc>
      </w:tr>
      <w:tr w:rsidR="00143D55" w:rsidRPr="007E4991" w14:paraId="7796C3AB" w14:textId="77777777" w:rsidTr="00C45E40">
        <w:trPr>
          <w:trHeight w:val="372"/>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7DE1EC2"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vMerge/>
            <w:tcBorders>
              <w:top w:val="single" w:sz="4" w:space="0" w:color="000000"/>
              <w:left w:val="single" w:sz="4" w:space="0" w:color="000000"/>
              <w:bottom w:val="single" w:sz="4" w:space="0" w:color="000000"/>
              <w:right w:val="single" w:sz="4" w:space="0" w:color="000000"/>
            </w:tcBorders>
            <w:vAlign w:val="center"/>
            <w:hideMark/>
          </w:tcPr>
          <w:p w14:paraId="0F4EBD44"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804"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5ABF8370"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 xml:space="preserve">one-way </w:t>
            </w:r>
            <w:r>
              <w:rPr>
                <w:rFonts w:eastAsia="宋体"/>
                <w:color w:val="000000"/>
                <w:sz w:val="16"/>
                <w:szCs w:val="16"/>
                <w:lang w:eastAsia="zh-CN"/>
              </w:rPr>
              <w:t xml:space="preserve">differential </w:t>
            </w:r>
            <w:r w:rsidRPr="007E4991">
              <w:rPr>
                <w:rFonts w:eastAsia="宋体"/>
                <w:color w:val="000000"/>
                <w:sz w:val="16"/>
                <w:szCs w:val="16"/>
                <w:lang w:eastAsia="zh-CN"/>
              </w:rPr>
              <w:t>delay(us)</w:t>
            </w:r>
          </w:p>
        </w:tc>
        <w:tc>
          <w:tcPr>
            <w:tcW w:w="803"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00224033"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on</w:t>
            </w:r>
            <w:r>
              <w:rPr>
                <w:rFonts w:eastAsia="宋体"/>
                <w:color w:val="000000"/>
                <w:sz w:val="16"/>
                <w:szCs w:val="16"/>
                <w:lang w:eastAsia="zh-CN"/>
              </w:rPr>
              <w:t>e</w:t>
            </w:r>
            <w:r w:rsidRPr="007E4991">
              <w:rPr>
                <w:rFonts w:eastAsia="宋体"/>
                <w:color w:val="000000"/>
                <w:sz w:val="16"/>
                <w:szCs w:val="16"/>
                <w:lang w:eastAsia="zh-CN"/>
              </w:rPr>
              <w:t xml:space="preserve">-way </w:t>
            </w:r>
            <w:r>
              <w:rPr>
                <w:rFonts w:eastAsia="宋体"/>
                <w:color w:val="000000"/>
                <w:sz w:val="16"/>
                <w:szCs w:val="16"/>
                <w:lang w:eastAsia="zh-CN"/>
              </w:rPr>
              <w:t xml:space="preserve">differential </w:t>
            </w:r>
            <w:r w:rsidRPr="007E4991">
              <w:rPr>
                <w:rFonts w:eastAsia="宋体"/>
                <w:color w:val="000000"/>
                <w:sz w:val="16"/>
                <w:szCs w:val="16"/>
                <w:lang w:eastAsia="zh-CN"/>
              </w:rPr>
              <w:t>Doppler(ppm)</w:t>
            </w:r>
          </w:p>
        </w:tc>
        <w:tc>
          <w:tcPr>
            <w:tcW w:w="803"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3D059635"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 xml:space="preserve">one-way </w:t>
            </w:r>
            <w:r>
              <w:rPr>
                <w:rFonts w:eastAsia="宋体"/>
                <w:color w:val="000000"/>
                <w:sz w:val="16"/>
                <w:szCs w:val="16"/>
                <w:lang w:eastAsia="zh-CN"/>
              </w:rPr>
              <w:t xml:space="preserve">differential </w:t>
            </w:r>
            <w:r w:rsidRPr="007E4991">
              <w:rPr>
                <w:rFonts w:eastAsia="宋体"/>
                <w:color w:val="000000"/>
                <w:sz w:val="16"/>
                <w:szCs w:val="16"/>
                <w:lang w:eastAsia="zh-CN"/>
              </w:rPr>
              <w:t>delay(us)</w:t>
            </w:r>
          </w:p>
        </w:tc>
        <w:tc>
          <w:tcPr>
            <w:tcW w:w="804"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1A603325"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on</w:t>
            </w:r>
            <w:r>
              <w:rPr>
                <w:rFonts w:eastAsia="宋体"/>
                <w:color w:val="000000"/>
                <w:sz w:val="16"/>
                <w:szCs w:val="16"/>
                <w:lang w:eastAsia="zh-CN"/>
              </w:rPr>
              <w:t>e</w:t>
            </w:r>
            <w:r w:rsidRPr="007E4991">
              <w:rPr>
                <w:rFonts w:eastAsia="宋体"/>
                <w:color w:val="000000"/>
                <w:sz w:val="16"/>
                <w:szCs w:val="16"/>
                <w:lang w:eastAsia="zh-CN"/>
              </w:rPr>
              <w:t xml:space="preserve">-way </w:t>
            </w:r>
            <w:r>
              <w:rPr>
                <w:rFonts w:eastAsia="宋体"/>
                <w:color w:val="000000"/>
                <w:sz w:val="16"/>
                <w:szCs w:val="16"/>
                <w:lang w:eastAsia="zh-CN"/>
              </w:rPr>
              <w:t xml:space="preserve">differential </w:t>
            </w:r>
            <w:r w:rsidRPr="007E4991">
              <w:rPr>
                <w:rFonts w:eastAsia="宋体"/>
                <w:color w:val="000000"/>
                <w:sz w:val="16"/>
                <w:szCs w:val="16"/>
                <w:lang w:eastAsia="zh-CN"/>
              </w:rPr>
              <w:t>Doppler(ppm)</w:t>
            </w:r>
          </w:p>
        </w:tc>
      </w:tr>
      <w:tr w:rsidR="00143D55" w:rsidRPr="007E4991" w14:paraId="03AC825D" w14:textId="77777777" w:rsidTr="00C45E40">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DD5DEC"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LEO-600, S-band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06908AA"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50km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7E4B2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017135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0.382</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04E564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1.90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5017C4"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2.10</w:t>
            </w:r>
          </w:p>
        </w:tc>
      </w:tr>
      <w:tr w:rsidR="00143D55" w:rsidRPr="007E4991" w14:paraId="7ED46475"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0C11DA31"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EC4A51"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AEBC7F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630D9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0.0144</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0D694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8C48DE"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0.0840</w:t>
            </w:r>
          </w:p>
        </w:tc>
      </w:tr>
      <w:tr w:rsidR="00143D55" w:rsidRPr="007E4991" w14:paraId="192C5D72"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351EC76D"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D5823A"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F1DEE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28.8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701639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0.0726</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56749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0.0760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EC4A64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0.420</w:t>
            </w:r>
          </w:p>
        </w:tc>
      </w:tr>
      <w:tr w:rsidR="00143D55" w:rsidRPr="007E4991" w14:paraId="46875C0E"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6099BDB"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ACF84D"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BE705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E8E00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0.147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E709E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7437A4"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0.840</w:t>
            </w:r>
          </w:p>
        </w:tc>
      </w:tr>
      <w:tr w:rsidR="00143D55" w:rsidRPr="007E4991" w14:paraId="403722A7"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1E357E2"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9AF47EE"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672C3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18CB2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0.382</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3714A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1.90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2010F3"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2.10</w:t>
            </w:r>
          </w:p>
        </w:tc>
      </w:tr>
      <w:tr w:rsidR="00143D55" w:rsidRPr="007E4991" w14:paraId="5C8B2106" w14:textId="77777777" w:rsidTr="00C45E40">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393B7C"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LEO-1200, S-band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ABBD38"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90km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86D78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257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0702C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0.398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0250A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3.34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DBFD24"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1.81</w:t>
            </w:r>
          </w:p>
        </w:tc>
      </w:tr>
      <w:tr w:rsidR="00143D55" w:rsidRPr="007E4991" w14:paraId="0189D3C3"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07EBFF0"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965571"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58C88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120C9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0.00830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7A722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0.00165</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7ACFF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0.0403</w:t>
            </w:r>
          </w:p>
        </w:tc>
      </w:tr>
      <w:tr w:rsidR="00143D55" w:rsidRPr="007E4991" w14:paraId="3CB17788"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F8D91D2"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1FDEB0"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AECA2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28.8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68E5C4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0.0417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E76D5A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0.0413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EFC6F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0.202</w:t>
            </w:r>
          </w:p>
        </w:tc>
      </w:tr>
      <w:tr w:rsidR="00143D55" w:rsidRPr="007E4991" w14:paraId="77CA28E7"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7F4368E8"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1C7794"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2446C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57.6</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BCFEB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0.0840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857173"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0.165</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5E2BF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0.403</w:t>
            </w:r>
          </w:p>
        </w:tc>
      </w:tr>
      <w:tr w:rsidR="00143D55" w:rsidRPr="007E4991" w14:paraId="778A9468"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1901543"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F8C822F"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6B0C8E"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1CD885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0.215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F53D63"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1.03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40E47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1.01</w:t>
            </w:r>
          </w:p>
        </w:tc>
      </w:tr>
      <w:tr w:rsidR="00143D55" w:rsidRPr="007E4991" w14:paraId="6585A66C" w14:textId="77777777" w:rsidTr="00C45E40">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6C4382"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GSO, S-band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6669117"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250km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D9086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810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244A9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0.0000267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4E16E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4.82</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D2C2B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0.000128</w:t>
            </w:r>
          </w:p>
        </w:tc>
      </w:tr>
      <w:tr w:rsidR="00143D55" w:rsidRPr="007E4991" w14:paraId="0DF00F4F"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34E6E4D"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EA5D7D"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112BE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6.51</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CDE5D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0.000000195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F6EDA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0.000303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08E2C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0.00000103</w:t>
            </w:r>
          </w:p>
        </w:tc>
      </w:tr>
      <w:tr w:rsidR="00143D55" w:rsidRPr="007E4991" w14:paraId="616CBFD2"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4D881394"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63F259"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553B84"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32.5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D9021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0.000000980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32A6C4"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0.00772</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3488B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0.00000514</w:t>
            </w:r>
          </w:p>
        </w:tc>
      </w:tr>
      <w:tr w:rsidR="00143D55" w:rsidRPr="007E4991" w14:paraId="33D3B9E5"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407CD1B"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545B46"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13E7DC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65.1</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6CCE2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0.00000197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A2CABB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0.0309</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C4829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0.0000103</w:t>
            </w:r>
          </w:p>
        </w:tc>
      </w:tr>
      <w:tr w:rsidR="00143D55" w:rsidRPr="007E4991" w14:paraId="58E1A487"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C8F5F81"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4FC57D"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57F5E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163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822A5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0.00000497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9F20A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0.193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EB4605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0.0000257</w:t>
            </w:r>
          </w:p>
        </w:tc>
      </w:tr>
      <w:tr w:rsidR="00143D55" w:rsidRPr="007E4991" w14:paraId="47A188C2" w14:textId="77777777" w:rsidTr="00C45E40">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71B997"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LEO-600, Ka-band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E9BAF0"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20km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B53DF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15F53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0.147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E6DB87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24B8E5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0.840</w:t>
            </w:r>
          </w:p>
        </w:tc>
      </w:tr>
      <w:tr w:rsidR="00143D55" w:rsidRPr="007E4991" w14:paraId="6F4D3C50"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B0867CD"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82D779"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91190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7A9DE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0.0144</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0877C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E773A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0.0840</w:t>
            </w:r>
          </w:p>
        </w:tc>
      </w:tr>
      <w:tr w:rsidR="00143D55" w:rsidRPr="007E4991" w14:paraId="7E22795F"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010FB710"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EE86CD"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B643D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28.8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255341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0.0726</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BD58C3"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0.0760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002FFF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0.420</w:t>
            </w:r>
          </w:p>
        </w:tc>
      </w:tr>
      <w:tr w:rsidR="00143D55" w:rsidRPr="007E4991" w14:paraId="6E5D7493"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0B973F21"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5D9427"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097AB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B6144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0.147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33BD8E"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EFBD66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0.840</w:t>
            </w:r>
          </w:p>
        </w:tc>
      </w:tr>
      <w:tr w:rsidR="00143D55" w:rsidRPr="007E4991" w14:paraId="628BED88"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24E23F7"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C6783F"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FFE79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64A2D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0.382</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C7C5C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1.90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FC566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2.10</w:t>
            </w:r>
          </w:p>
        </w:tc>
      </w:tr>
      <w:tr w:rsidR="00143D55" w:rsidRPr="007E4991" w14:paraId="6BB4ABDB" w14:textId="77777777" w:rsidTr="00C45E40">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24701F"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LEO-1200, Ka-band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EE1672"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40km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E014A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115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85A44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0.170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FB646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0.660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47708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0.806</w:t>
            </w:r>
          </w:p>
        </w:tc>
      </w:tr>
      <w:tr w:rsidR="00143D55" w:rsidRPr="007E4991" w14:paraId="2D1275A1"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0D31CEF9"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DDD4D6"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3B004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86FBF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0.00830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7CE77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0.00165</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C92EB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0.0403</w:t>
            </w:r>
          </w:p>
        </w:tc>
      </w:tr>
      <w:tr w:rsidR="00143D55" w:rsidRPr="007E4991" w14:paraId="74F97C5C"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38377615"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2B9E03E"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DC717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28.8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FA560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0.0417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C3E69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0.0413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724624"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0.202</w:t>
            </w:r>
          </w:p>
        </w:tc>
      </w:tr>
      <w:tr w:rsidR="00143D55" w:rsidRPr="007E4991" w14:paraId="32A2AAC6"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224D8DA"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9FDE4F"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2088F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57.6</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3346C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0.0840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2EC1A4"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0.165</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C794C1"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0.403</w:t>
            </w:r>
          </w:p>
        </w:tc>
      </w:tr>
      <w:tr w:rsidR="00143D55" w:rsidRPr="007E4991" w14:paraId="230AB71A"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57E2EBF"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D40D6E"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614301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84E6C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0.215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970C2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1.03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BA318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1.01</w:t>
            </w:r>
          </w:p>
        </w:tc>
      </w:tr>
      <w:tr w:rsidR="00143D55" w:rsidRPr="007E4991" w14:paraId="36614260" w14:textId="77777777" w:rsidTr="00C45E40">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1F169E"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GSO, Ka-band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B391C0"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110km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EB516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357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9E064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0.0000112</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62A39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0.933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2A7F44"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0.0000565</w:t>
            </w:r>
          </w:p>
        </w:tc>
      </w:tr>
      <w:tr w:rsidR="00143D55" w:rsidRPr="007E4991" w14:paraId="46C30152"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4C3C1B37"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ECEB9E"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17CFAE"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6.51</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874AC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0.000000195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14BDAC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0.000303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613F5A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0.00000103</w:t>
            </w:r>
          </w:p>
        </w:tc>
      </w:tr>
      <w:tr w:rsidR="00143D55" w:rsidRPr="007E4991" w14:paraId="6663C125"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42168CD7"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25FD14"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6AD47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32.5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6597C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0.000000980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7D3A4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0.00772</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31DFC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0.00000514</w:t>
            </w:r>
          </w:p>
        </w:tc>
      </w:tr>
      <w:tr w:rsidR="00143D55" w:rsidRPr="007E4991" w14:paraId="7A0144FB"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BF58415"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4D8D2BA"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18ECC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65.1</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408BE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0.00000197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742D45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0.0309</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D8B76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0.0000103</w:t>
            </w:r>
          </w:p>
        </w:tc>
      </w:tr>
      <w:tr w:rsidR="00143D55" w:rsidRPr="007E4991" w14:paraId="0D5BBF1F"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DC04B78"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1BFEDA"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E0CDD3E"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163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906AA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0.00000497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58DF1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0.193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D742FD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0.0000257</w:t>
            </w:r>
          </w:p>
        </w:tc>
      </w:tr>
    </w:tbl>
    <w:p w14:paraId="72FC038E" w14:textId="77777777" w:rsidR="00E5166D" w:rsidRDefault="0036622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8" w:name="_Ref213094820"/>
      <w:bookmarkEnd w:id="3"/>
      <w:r>
        <w:rPr>
          <w:rFonts w:eastAsia="黑体" w:cs="Times New Roman"/>
          <w:b/>
          <w:bCs/>
          <w:sz w:val="28"/>
          <w:szCs w:val="30"/>
          <w:lang w:val="en-US"/>
        </w:rPr>
        <w:t>PRACH performance evaluation</w:t>
      </w:r>
      <w:bookmarkEnd w:id="8"/>
    </w:p>
    <w:p w14:paraId="492146E3" w14:textId="77777777" w:rsidR="00E5166D" w:rsidRPr="00693524" w:rsidRDefault="00366223" w:rsidP="00F10E22">
      <w:pPr>
        <w:spacing w:before="120" w:after="120" w:line="240" w:lineRule="auto"/>
        <w:ind w:left="0"/>
        <w:rPr>
          <w:rFonts w:eastAsiaTheme="minorEastAsia"/>
          <w:szCs w:val="20"/>
          <w:lang w:eastAsia="zh-CN"/>
        </w:rPr>
      </w:pPr>
      <w:r w:rsidRPr="00693524">
        <w:rPr>
          <w:rFonts w:eastAsiaTheme="minorEastAsia" w:hint="eastAsia"/>
          <w:szCs w:val="20"/>
          <w:lang w:eastAsia="zh-CN"/>
        </w:rPr>
        <w:t>In</w:t>
      </w:r>
      <w:r w:rsidRPr="00693524">
        <w:rPr>
          <w:rFonts w:eastAsiaTheme="minorEastAsia"/>
          <w:szCs w:val="20"/>
          <w:lang w:eastAsia="zh-CN"/>
        </w:rPr>
        <w:t xml:space="preserve"> RAN1#122</w:t>
      </w:r>
      <w:r w:rsidR="00C73052" w:rsidRPr="00693524">
        <w:rPr>
          <w:rFonts w:eastAsiaTheme="minorEastAsia"/>
          <w:szCs w:val="20"/>
          <w:lang w:eastAsia="zh-CN"/>
        </w:rPr>
        <w:t>bis</w:t>
      </w:r>
      <w:r w:rsidRPr="00693524">
        <w:rPr>
          <w:rFonts w:eastAsiaTheme="minorEastAsia"/>
          <w:szCs w:val="20"/>
          <w:lang w:eastAsia="zh-CN"/>
        </w:rPr>
        <w:t xml:space="preserve">, </w:t>
      </w:r>
      <w:r w:rsidR="00C73052" w:rsidRPr="00693524">
        <w:rPr>
          <w:rFonts w:eastAsiaTheme="minorEastAsia" w:hint="eastAsia"/>
          <w:szCs w:val="20"/>
          <w:lang w:eastAsia="zh-CN"/>
        </w:rPr>
        <w:t>the</w:t>
      </w:r>
      <w:r w:rsidR="00C73052" w:rsidRPr="00693524">
        <w:rPr>
          <w:rFonts w:eastAsiaTheme="minorEastAsia"/>
          <w:szCs w:val="20"/>
          <w:lang w:eastAsia="zh-CN"/>
        </w:rPr>
        <w:t xml:space="preserve"> PRACH performance evaluation methods was discussed and following agreements were achieved</w:t>
      </w:r>
      <w:r w:rsidRPr="00693524">
        <w:rPr>
          <w:rFonts w:eastAsiaTheme="minorEastAsia"/>
          <w:szCs w:val="20"/>
          <w:lang w:eastAsia="zh-CN"/>
        </w:rPr>
        <w:t>.</w:t>
      </w:r>
    </w:p>
    <w:tbl>
      <w:tblPr>
        <w:tblStyle w:val="afe"/>
        <w:tblW w:w="0" w:type="auto"/>
        <w:tblLook w:val="04A0" w:firstRow="1" w:lastRow="0" w:firstColumn="1" w:lastColumn="0" w:noHBand="0" w:noVBand="1"/>
      </w:tblPr>
      <w:tblGrid>
        <w:gridCol w:w="9394"/>
      </w:tblGrid>
      <w:tr w:rsidR="00E5166D" w:rsidRPr="00693524" w14:paraId="4AE372CA" w14:textId="77777777">
        <w:tc>
          <w:tcPr>
            <w:tcW w:w="9394" w:type="dxa"/>
          </w:tcPr>
          <w:p w14:paraId="1CA94650" w14:textId="77777777" w:rsidR="00C73052" w:rsidRPr="00693524" w:rsidRDefault="00C73052" w:rsidP="00F10E22">
            <w:pPr>
              <w:tabs>
                <w:tab w:val="left" w:pos="1622"/>
              </w:tabs>
              <w:suppressAutoHyphens/>
              <w:spacing w:before="120" w:after="120" w:line="240" w:lineRule="auto"/>
              <w:ind w:left="0"/>
              <w:rPr>
                <w:rFonts w:eastAsia="MS Mincho"/>
                <w:b/>
                <w:szCs w:val="20"/>
                <w:lang w:eastAsia="en-GB"/>
              </w:rPr>
            </w:pPr>
            <w:r w:rsidRPr="00693524">
              <w:rPr>
                <w:rFonts w:eastAsia="MS Mincho"/>
                <w:b/>
                <w:szCs w:val="20"/>
                <w:highlight w:val="green"/>
                <w:lang w:eastAsia="en-GB"/>
              </w:rPr>
              <w:t>Agreement:</w:t>
            </w:r>
          </w:p>
          <w:p w14:paraId="24FB285B" w14:textId="77777777" w:rsidR="00C73052" w:rsidRPr="00693524" w:rsidRDefault="00C73052" w:rsidP="00F10E22">
            <w:pPr>
              <w:suppressAutoHyphens/>
              <w:spacing w:before="120" w:after="120" w:line="240" w:lineRule="auto"/>
              <w:ind w:left="0"/>
              <w:rPr>
                <w:rFonts w:eastAsia="Batang"/>
                <w:bCs/>
                <w:szCs w:val="20"/>
                <w:lang w:val="en-GB" w:eastAsia="zh-CN"/>
              </w:rPr>
            </w:pPr>
            <w:r w:rsidRPr="00693524">
              <w:rPr>
                <w:rFonts w:eastAsia="Batang"/>
                <w:bCs/>
                <w:szCs w:val="20"/>
                <w:lang w:val="en-GB" w:eastAsia="zh-CN"/>
              </w:rPr>
              <w:t>For the evaluation of GNSS resilient NR-NTN operation, consider the following assumptions:</w:t>
            </w:r>
          </w:p>
          <w:p w14:paraId="5247F4DD" w14:textId="77777777" w:rsidR="00C73052" w:rsidRPr="00693524" w:rsidRDefault="00C73052" w:rsidP="00F10E22">
            <w:pPr>
              <w:numPr>
                <w:ilvl w:val="0"/>
                <w:numId w:val="14"/>
              </w:numPr>
              <w:suppressAutoHyphens/>
              <w:spacing w:before="120" w:after="120" w:line="240" w:lineRule="auto"/>
              <w:rPr>
                <w:rFonts w:eastAsia="Batang"/>
                <w:bCs/>
                <w:strike/>
                <w:szCs w:val="20"/>
                <w:lang w:val="en-GB" w:eastAsia="zh-CN"/>
              </w:rPr>
            </w:pPr>
            <w:r w:rsidRPr="00693524">
              <w:rPr>
                <w:rFonts w:eastAsia="Batang"/>
                <w:bCs/>
                <w:szCs w:val="20"/>
                <w:lang w:val="en-GB" w:eastAsia="zh-CN"/>
              </w:rPr>
              <w:t>For scenario 1 and 2</w:t>
            </w:r>
          </w:p>
          <w:p w14:paraId="2D8998E7" w14:textId="77777777" w:rsidR="00C73052" w:rsidRPr="00693524" w:rsidRDefault="00C73052" w:rsidP="00F10E22">
            <w:pPr>
              <w:numPr>
                <w:ilvl w:val="1"/>
                <w:numId w:val="14"/>
              </w:numPr>
              <w:suppressAutoHyphens/>
              <w:spacing w:before="120" w:after="120" w:line="240" w:lineRule="auto"/>
              <w:rPr>
                <w:rFonts w:eastAsia="Batang"/>
                <w:bCs/>
                <w:szCs w:val="20"/>
                <w:lang w:val="en-GB" w:eastAsia="zh-CN"/>
              </w:rPr>
            </w:pPr>
            <w:r w:rsidRPr="00693524">
              <w:rPr>
                <w:rFonts w:eastAsia="Batang"/>
                <w:bCs/>
                <w:szCs w:val="20"/>
                <w:lang w:val="en-GB" w:eastAsia="zh-CN"/>
              </w:rPr>
              <w:t>The following time/frequency differences should be evaluated:</w:t>
            </w:r>
          </w:p>
          <w:p w14:paraId="12BBAEDC" w14:textId="77777777" w:rsidR="00C73052" w:rsidRPr="00693524" w:rsidRDefault="00C73052" w:rsidP="00F10E22">
            <w:pPr>
              <w:numPr>
                <w:ilvl w:val="2"/>
                <w:numId w:val="14"/>
              </w:numPr>
              <w:suppressAutoHyphens/>
              <w:spacing w:before="120" w:after="120" w:line="240" w:lineRule="auto"/>
              <w:rPr>
                <w:rFonts w:eastAsia="Batang"/>
                <w:bCs/>
                <w:szCs w:val="20"/>
                <w:lang w:val="en-GB" w:eastAsia="zh-CN"/>
              </w:rPr>
            </w:pPr>
            <w:r w:rsidRPr="00693524">
              <w:rPr>
                <w:rFonts w:eastAsia="Batang"/>
                <w:bCs/>
                <w:szCs w:val="20"/>
                <w:lang w:val="en-GB" w:eastAsia="zh-CN"/>
              </w:rPr>
              <w:t>The differential one-way delay (in µs) as calculated between the largest UE-Sat delay and smallest UE sat delay within the uncertainty area.</w:t>
            </w:r>
          </w:p>
          <w:p w14:paraId="452FF8B3" w14:textId="77777777" w:rsidR="00C73052" w:rsidRPr="00693524" w:rsidRDefault="00C73052" w:rsidP="00F10E22">
            <w:pPr>
              <w:numPr>
                <w:ilvl w:val="3"/>
                <w:numId w:val="14"/>
              </w:numPr>
              <w:suppressAutoHyphens/>
              <w:spacing w:before="120" w:after="120" w:line="240" w:lineRule="auto"/>
              <w:rPr>
                <w:rFonts w:eastAsia="Batang"/>
                <w:bCs/>
                <w:szCs w:val="20"/>
                <w:lang w:val="en-GB" w:eastAsia="zh-CN"/>
              </w:rPr>
            </w:pPr>
            <w:r w:rsidRPr="00693524">
              <w:rPr>
                <w:rFonts w:eastAsia="Batang"/>
                <w:bCs/>
                <w:szCs w:val="20"/>
                <w:lang w:val="en-GB" w:eastAsia="zh-CN"/>
              </w:rPr>
              <w:t>For UL performance evaluation 2 times differential one-way delay should be considered.</w:t>
            </w:r>
          </w:p>
          <w:p w14:paraId="5C64CF81" w14:textId="77777777" w:rsidR="00C73052" w:rsidRPr="00693524" w:rsidRDefault="00C73052" w:rsidP="00F10E22">
            <w:pPr>
              <w:numPr>
                <w:ilvl w:val="2"/>
                <w:numId w:val="14"/>
              </w:numPr>
              <w:suppressAutoHyphens/>
              <w:spacing w:before="120" w:after="120" w:line="240" w:lineRule="auto"/>
              <w:rPr>
                <w:rFonts w:eastAsia="Batang"/>
                <w:bCs/>
                <w:szCs w:val="20"/>
                <w:lang w:val="en-GB" w:eastAsia="zh-CN"/>
              </w:rPr>
            </w:pPr>
            <w:r w:rsidRPr="00693524">
              <w:rPr>
                <w:rFonts w:eastAsia="Batang"/>
                <w:bCs/>
                <w:szCs w:val="20"/>
                <w:lang w:val="en-GB" w:eastAsia="zh-CN"/>
              </w:rPr>
              <w:t>The differential one-way Doppler/frequency offset (in ppm) is calculated between the largest UE-sat Doppler/frequency offset and smallest UE-sat Doppler/frequency offset within the uncertainty area.</w:t>
            </w:r>
          </w:p>
          <w:p w14:paraId="227977F5" w14:textId="77777777" w:rsidR="00C73052" w:rsidRPr="00693524" w:rsidRDefault="00C73052" w:rsidP="00F10E22">
            <w:pPr>
              <w:numPr>
                <w:ilvl w:val="3"/>
                <w:numId w:val="14"/>
              </w:numPr>
              <w:suppressAutoHyphens/>
              <w:spacing w:before="120" w:after="120" w:line="240" w:lineRule="auto"/>
              <w:rPr>
                <w:rFonts w:eastAsia="Batang"/>
                <w:bCs/>
                <w:szCs w:val="20"/>
                <w:lang w:val="en-GB" w:eastAsia="zh-CN"/>
              </w:rPr>
            </w:pPr>
            <w:r w:rsidRPr="00693524">
              <w:rPr>
                <w:rFonts w:eastAsia="Batang"/>
                <w:bCs/>
                <w:szCs w:val="20"/>
                <w:lang w:val="en-GB" w:eastAsia="zh-CN"/>
              </w:rPr>
              <w:t>For UL performance evaluation, scaled one-way differential Doppler/frequency offset to determine UL differential Doppler/frequency offset should be considered. Scaling factor should be reported.</w:t>
            </w:r>
          </w:p>
          <w:p w14:paraId="28FBC1A8" w14:textId="77777777" w:rsidR="00C73052" w:rsidRPr="00693524" w:rsidRDefault="00C73052" w:rsidP="00F10E22">
            <w:pPr>
              <w:tabs>
                <w:tab w:val="left" w:pos="1622"/>
              </w:tabs>
              <w:suppressAutoHyphens/>
              <w:spacing w:before="120" w:after="120" w:line="240" w:lineRule="auto"/>
              <w:ind w:left="0"/>
              <w:rPr>
                <w:rFonts w:eastAsia="MS Mincho"/>
                <w:b/>
                <w:szCs w:val="20"/>
                <w:lang w:eastAsia="en-GB"/>
              </w:rPr>
            </w:pPr>
            <w:r w:rsidRPr="00693524">
              <w:rPr>
                <w:rFonts w:eastAsia="MS Mincho"/>
                <w:b/>
                <w:szCs w:val="20"/>
                <w:highlight w:val="green"/>
                <w:lang w:eastAsia="en-GB"/>
              </w:rPr>
              <w:t>Agreement:</w:t>
            </w:r>
          </w:p>
          <w:p w14:paraId="5D4100BA" w14:textId="77777777" w:rsidR="00C73052" w:rsidRPr="00693524" w:rsidRDefault="00C73052" w:rsidP="00F10E22">
            <w:pPr>
              <w:suppressAutoHyphens/>
              <w:spacing w:before="120" w:after="120" w:line="240" w:lineRule="auto"/>
              <w:ind w:left="0"/>
              <w:textAlignment w:val="baseline"/>
              <w:rPr>
                <w:rFonts w:ascii="Times" w:eastAsia="Times New Roman" w:hAnsi="Times"/>
                <w:szCs w:val="20"/>
                <w:lang w:val="en-GB"/>
              </w:rPr>
            </w:pPr>
            <w:r w:rsidRPr="00693524">
              <w:rPr>
                <w:rFonts w:ascii="Times" w:eastAsia="Times New Roman" w:hAnsi="Times"/>
                <w:szCs w:val="20"/>
                <w:lang w:val="en-GB"/>
              </w:rPr>
              <w:t>For PRACH performance evaluation for existing PRACH preamble formats based on analytical characterization, adopt the following criteria:</w:t>
            </w:r>
          </w:p>
          <w:p w14:paraId="21C5D057" w14:textId="77777777" w:rsidR="00C73052" w:rsidRPr="00693524" w:rsidRDefault="00C73052" w:rsidP="00F10E22">
            <w:pPr>
              <w:numPr>
                <w:ilvl w:val="0"/>
                <w:numId w:val="13"/>
              </w:numPr>
              <w:suppressAutoHyphens/>
              <w:spacing w:before="120" w:after="120" w:line="240" w:lineRule="auto"/>
              <w:textAlignment w:val="baseline"/>
              <w:rPr>
                <w:rFonts w:ascii="Times" w:eastAsia="Times New Roman" w:hAnsi="Times"/>
                <w:szCs w:val="20"/>
                <w:lang w:val="en-GB" w:eastAsia="zh-CN"/>
              </w:rPr>
            </w:pPr>
            <w:r w:rsidRPr="00693524">
              <w:rPr>
                <w:rFonts w:ascii="Times" w:eastAsia="Times New Roman" w:hAnsi="Times"/>
                <w:szCs w:val="20"/>
                <w:lang w:val="en-GB" w:eastAsia="zh-CN"/>
              </w:rPr>
              <w:t xml:space="preserve">PRACH tolerance is exceeded if  </w:t>
            </w:r>
          </w:p>
          <w:p w14:paraId="3CD65B3E" w14:textId="77777777" w:rsidR="00C73052" w:rsidRPr="00693524" w:rsidRDefault="00C73052" w:rsidP="00F10E22">
            <w:pPr>
              <w:numPr>
                <w:ilvl w:val="1"/>
                <w:numId w:val="13"/>
              </w:numPr>
              <w:suppressAutoHyphens/>
              <w:spacing w:before="120" w:after="120" w:line="240" w:lineRule="auto"/>
              <w:textAlignment w:val="baseline"/>
              <w:rPr>
                <w:rFonts w:ascii="Times" w:eastAsia="Times New Roman" w:hAnsi="Times"/>
                <w:szCs w:val="20"/>
                <w:lang w:val="en-GB" w:eastAsia="zh-CN"/>
              </w:rPr>
            </w:pPr>
            <w:r w:rsidRPr="00693524">
              <w:rPr>
                <w:rFonts w:ascii="Times" w:eastAsia="Times New Roman" w:hAnsi="Times"/>
                <w:szCs w:val="20"/>
                <w:lang w:val="en-GB" w:eastAsia="zh-CN"/>
              </w:rPr>
              <w:t>min (</w:t>
            </w:r>
            <m:oMath>
              <m:r>
                <m:rPr>
                  <m:sty m:val="b"/>
                </m:rPr>
                <w:rPr>
                  <w:rFonts w:ascii="Cambria Math" w:eastAsia="Batang" w:hAnsi="Cambria Math"/>
                  <w:szCs w:val="20"/>
                  <w:lang w:val="en-GB" w:eastAsia="zh-CN"/>
                </w:rPr>
                <m:t>Ncp</m:t>
              </m:r>
            </m:oMath>
            <w:r w:rsidRPr="00693524">
              <w:rPr>
                <w:rFonts w:ascii="Times" w:eastAsia="Times New Roman" w:hAnsi="Times"/>
                <w:szCs w:val="20"/>
                <w:lang w:val="en-GB" w:eastAsia="zh-CN"/>
              </w:rPr>
              <w:t>, Sequence duration</w:t>
            </w:r>
            <m:oMath>
              <m:r>
                <m:rPr>
                  <m:sty m:val="b"/>
                </m:rPr>
                <w:rPr>
                  <w:rFonts w:ascii="Cambria Math" w:eastAsia="Batang" w:hAnsi="Cambria Math"/>
                  <w:szCs w:val="20"/>
                  <w:lang w:val="en-GB" w:eastAsia="zh-CN"/>
                </w:rPr>
                <m:t>×</m:t>
              </m:r>
              <m:f>
                <m:fPr>
                  <m:ctrlPr>
                    <w:rPr>
                      <w:rFonts w:ascii="Cambria Math" w:eastAsia="Batang" w:hAnsi="Cambria Math"/>
                      <w:b/>
                      <w:bCs/>
                      <w:iCs/>
                      <w:szCs w:val="20"/>
                      <w:lang w:val="en-GB" w:eastAsia="zh-CN"/>
                    </w:rPr>
                  </m:ctrlPr>
                </m:fPr>
                <m:num>
                  <m:r>
                    <m:rPr>
                      <m:sty m:val="b"/>
                    </m:rPr>
                    <w:rPr>
                      <w:rFonts w:ascii="Cambria Math" w:eastAsia="Batang" w:hAnsi="Cambria Math"/>
                      <w:szCs w:val="20"/>
                      <w:lang w:val="en-GB" w:eastAsia="zh-CN"/>
                    </w:rPr>
                    <m:t>max</m:t>
                  </m:r>
                  <m:sSub>
                    <m:sSubPr>
                      <m:ctrlPr>
                        <w:rPr>
                          <w:rFonts w:ascii="Cambria Math" w:eastAsia="Batang" w:hAnsi="Cambria Math"/>
                          <w:b/>
                          <w:bCs/>
                          <w:iCs/>
                          <w:szCs w:val="20"/>
                          <w:lang w:val="en-GB" w:eastAsia="zh-CN"/>
                        </w:rPr>
                      </m:ctrlPr>
                    </m:sSubPr>
                    <m:e>
                      <m:r>
                        <m:rPr>
                          <m:sty m:val="b"/>
                        </m:rPr>
                        <w:rPr>
                          <w:rFonts w:ascii="Cambria Math" w:eastAsia="Batang" w:hAnsi="Cambria Math"/>
                          <w:szCs w:val="20"/>
                          <w:lang w:val="en-GB" w:eastAsia="zh-CN"/>
                        </w:rPr>
                        <m:t>N</m:t>
                      </m:r>
                    </m:e>
                    <m:sub>
                      <m:r>
                        <m:rPr>
                          <m:sty m:val="b"/>
                        </m:rPr>
                        <w:rPr>
                          <w:rFonts w:ascii="Cambria Math" w:eastAsia="Batang" w:hAnsi="Cambria Math"/>
                          <w:szCs w:val="20"/>
                          <w:lang w:val="en-GB" w:eastAsia="zh-CN"/>
                        </w:rPr>
                        <m:t>cs</m:t>
                      </m:r>
                    </m:sub>
                  </m:sSub>
                </m:num>
                <m:den>
                  <m:r>
                    <m:rPr>
                      <m:sty m:val="b"/>
                    </m:rPr>
                    <w:rPr>
                      <w:rFonts w:ascii="Cambria Math" w:eastAsia="Batang" w:hAnsi="Cambria Math"/>
                      <w:szCs w:val="20"/>
                      <w:lang w:val="en-GB" w:eastAsia="zh-CN"/>
                    </w:rPr>
                    <m:t>L</m:t>
                  </m:r>
                </m:den>
              </m:f>
            </m:oMath>
            <w:r w:rsidRPr="00693524">
              <w:rPr>
                <w:rFonts w:ascii="Times" w:eastAsia="Times New Roman" w:hAnsi="Times"/>
                <w:szCs w:val="20"/>
                <w:lang w:val="en-GB" w:eastAsia="zh-CN"/>
              </w:rPr>
              <w:t xml:space="preserve">) </w:t>
            </w:r>
            <m:oMath>
              <m:r>
                <w:rPr>
                  <w:rFonts w:ascii="Cambria Math" w:eastAsia="Batang" w:hAnsi="Cambria Math"/>
                  <w:szCs w:val="20"/>
                  <w:lang w:val="en-GB" w:eastAsia="zh-CN"/>
                </w:rPr>
                <m:t>-</m:t>
              </m:r>
              <m:sSub>
                <m:sSubPr>
                  <m:ctrlPr>
                    <w:rPr>
                      <w:rFonts w:ascii="Cambria Math" w:eastAsia="Batang" w:hAnsi="Cambria Math"/>
                      <w:szCs w:val="20"/>
                      <w:lang w:val="en-GB" w:eastAsia="zh-CN"/>
                    </w:rPr>
                  </m:ctrlPr>
                </m:sSubPr>
                <m:e>
                  <m:r>
                    <w:rPr>
                      <w:rFonts w:ascii="Cambria Math" w:eastAsia="Batang" w:hAnsi="Cambria Math"/>
                      <w:szCs w:val="20"/>
                      <w:lang w:val="en-GB" w:eastAsia="zh-CN"/>
                    </w:rPr>
                    <m:t xml:space="preserve"> 2 T</m:t>
                  </m:r>
                </m:e>
                <m:sub>
                  <m:r>
                    <w:rPr>
                      <w:rFonts w:ascii="Cambria Math" w:eastAsia="Batang" w:hAnsi="Cambria Math"/>
                      <w:szCs w:val="20"/>
                      <w:lang w:val="en-GB" w:eastAsia="zh-CN"/>
                    </w:rPr>
                    <m:t>e</m:t>
                  </m:r>
                </m:sub>
              </m:sSub>
            </m:oMath>
            <w:r w:rsidRPr="00693524">
              <w:rPr>
                <w:rFonts w:ascii="Times" w:eastAsia="Times New Roman" w:hAnsi="Times"/>
                <w:szCs w:val="20"/>
                <w:lang w:val="en-GB" w:eastAsia="zh-CN"/>
              </w:rPr>
              <w:t xml:space="preserve"> </w:t>
            </w:r>
            <m:oMath>
              <m:r>
                <w:rPr>
                  <w:rFonts w:ascii="Cambria Math" w:eastAsia="Batang" w:hAnsi="Cambria Math"/>
                  <w:szCs w:val="20"/>
                  <w:lang w:val="en-GB" w:eastAsia="zh-CN"/>
                </w:rPr>
                <m:t>≤</m:t>
              </m:r>
            </m:oMath>
            <w:r w:rsidRPr="00693524">
              <w:rPr>
                <w:rFonts w:ascii="Times" w:eastAsia="Times New Roman" w:hAnsi="Times"/>
                <w:szCs w:val="20"/>
                <w:lang w:val="en-GB" w:eastAsia="zh-CN"/>
              </w:rPr>
              <w:t xml:space="preserve"> Differential RTT, where;</w:t>
            </w:r>
          </w:p>
          <w:p w14:paraId="067737DD" w14:textId="77777777" w:rsidR="00C73052" w:rsidRPr="00693524" w:rsidRDefault="00C73052" w:rsidP="00F10E22">
            <w:pPr>
              <w:numPr>
                <w:ilvl w:val="2"/>
                <w:numId w:val="13"/>
              </w:numPr>
              <w:suppressAutoHyphens/>
              <w:spacing w:before="120" w:after="120" w:line="240" w:lineRule="auto"/>
              <w:textAlignment w:val="baseline"/>
              <w:rPr>
                <w:rFonts w:ascii="Times" w:eastAsia="Times New Roman" w:hAnsi="Times"/>
                <w:szCs w:val="20"/>
                <w:lang w:val="en-GB" w:eastAsia="zh-CN"/>
              </w:rPr>
            </w:pPr>
            <w:r w:rsidRPr="00693524">
              <w:rPr>
                <w:rFonts w:ascii="Times" w:eastAsia="Times New Roman" w:hAnsi="Times"/>
                <w:szCs w:val="20"/>
                <w:lang w:val="en-GB" w:eastAsia="zh-CN"/>
              </w:rPr>
              <w:t>Ncp is cyclic prefix duration</w:t>
            </w:r>
          </w:p>
          <w:p w14:paraId="26A6C0B3" w14:textId="77777777" w:rsidR="00C73052" w:rsidRPr="00693524" w:rsidRDefault="00C73052" w:rsidP="00F10E22">
            <w:pPr>
              <w:numPr>
                <w:ilvl w:val="2"/>
                <w:numId w:val="13"/>
              </w:numPr>
              <w:suppressAutoHyphens/>
              <w:spacing w:before="120" w:after="120" w:line="240" w:lineRule="auto"/>
              <w:textAlignment w:val="baseline"/>
              <w:rPr>
                <w:rFonts w:ascii="Times" w:eastAsia="Times New Roman" w:hAnsi="Times"/>
                <w:szCs w:val="20"/>
                <w:lang w:val="en-GB" w:eastAsia="zh-CN"/>
              </w:rPr>
            </w:pPr>
            <w:r w:rsidRPr="00693524">
              <w:rPr>
                <w:rFonts w:ascii="Times" w:eastAsia="Batang" w:hAnsi="Times"/>
                <w:szCs w:val="20"/>
                <w:lang w:eastAsia="zh-CN"/>
              </w:rPr>
              <w:t xml:space="preserve">max </w:t>
            </w:r>
            <m:oMath>
              <m:sSub>
                <m:sSubPr>
                  <m:ctrlPr>
                    <w:rPr>
                      <w:rFonts w:ascii="Cambria Math" w:eastAsia="Batang" w:hAnsi="Cambria Math"/>
                      <w:szCs w:val="20"/>
                      <w:lang w:val="en-GB" w:eastAsia="zh-CN"/>
                    </w:rPr>
                  </m:ctrlPr>
                </m:sSubPr>
                <m:e>
                  <m:r>
                    <w:rPr>
                      <w:rFonts w:ascii="Cambria Math" w:eastAsia="Batang" w:hAnsi="Cambria Math"/>
                      <w:szCs w:val="20"/>
                      <w:lang w:val="en-GB" w:eastAsia="zh-CN"/>
                    </w:rPr>
                    <m:t>N</m:t>
                  </m:r>
                </m:e>
                <m:sub>
                  <m:r>
                    <w:rPr>
                      <w:rFonts w:ascii="Cambria Math" w:eastAsia="Batang" w:hAnsi="Cambria Math"/>
                      <w:szCs w:val="20"/>
                      <w:lang w:val="en-GB" w:eastAsia="zh-CN"/>
                    </w:rPr>
                    <m:t>cs</m:t>
                  </m:r>
                </m:sub>
              </m:sSub>
            </m:oMath>
            <w:r w:rsidRPr="00693524">
              <w:rPr>
                <w:rFonts w:ascii="Times" w:eastAsia="Batang" w:hAnsi="Times"/>
                <w:szCs w:val="20"/>
                <w:lang w:eastAsia="zh-CN"/>
              </w:rPr>
              <w:t xml:space="preserve"> is given by Tables</w:t>
            </w:r>
            <w:r w:rsidRPr="00693524">
              <w:rPr>
                <w:rFonts w:ascii="Times" w:eastAsia="Batang" w:hAnsi="Times"/>
                <w:szCs w:val="20"/>
                <w:lang w:val="en-GB" w:eastAsia="zh-CN"/>
              </w:rPr>
              <w:t xml:space="preserve"> </w:t>
            </w:r>
            <w:r w:rsidRPr="00693524">
              <w:rPr>
                <w:rFonts w:ascii="Times" w:eastAsia="Batang" w:hAnsi="Times"/>
                <w:szCs w:val="20"/>
                <w:lang w:eastAsia="zh-CN"/>
              </w:rPr>
              <w:t>6.3.3.1-5, 6.3.3.1-6 and 6.3.3.1-7 of TS 38.211</w:t>
            </w:r>
          </w:p>
          <w:p w14:paraId="663B5B55" w14:textId="77777777" w:rsidR="00C73052" w:rsidRPr="00693524" w:rsidRDefault="00C73052" w:rsidP="00F10E22">
            <w:pPr>
              <w:numPr>
                <w:ilvl w:val="2"/>
                <w:numId w:val="13"/>
              </w:numPr>
              <w:suppressAutoHyphens/>
              <w:spacing w:before="120" w:after="120" w:line="240" w:lineRule="auto"/>
              <w:textAlignment w:val="baseline"/>
              <w:rPr>
                <w:rFonts w:ascii="Times" w:eastAsia="Times New Roman" w:hAnsi="Times"/>
                <w:szCs w:val="20"/>
                <w:lang w:val="en-GB" w:eastAsia="zh-CN"/>
              </w:rPr>
            </w:pPr>
            <w:r w:rsidRPr="00693524">
              <w:rPr>
                <w:rFonts w:ascii="Times" w:eastAsia="Times New Roman" w:hAnsi="Times"/>
                <w:szCs w:val="20"/>
                <w:lang w:val="en-GB" w:eastAsia="zh-CN"/>
              </w:rPr>
              <w:t>L is the ZC sequence length</w:t>
            </w:r>
          </w:p>
          <w:p w14:paraId="0E2BB096" w14:textId="77777777" w:rsidR="00C73052" w:rsidRPr="00693524" w:rsidRDefault="00163BB0" w:rsidP="00F10E22">
            <w:pPr>
              <w:numPr>
                <w:ilvl w:val="2"/>
                <w:numId w:val="13"/>
              </w:numPr>
              <w:suppressAutoHyphens/>
              <w:spacing w:before="120" w:after="120" w:line="240" w:lineRule="auto"/>
              <w:textAlignment w:val="baseline"/>
              <w:rPr>
                <w:rFonts w:ascii="Times" w:eastAsia="Times New Roman" w:hAnsi="Times"/>
                <w:szCs w:val="20"/>
                <w:lang w:val="en-GB" w:eastAsia="zh-CN"/>
              </w:rPr>
            </w:pPr>
            <m:oMath>
              <m:sSub>
                <m:sSubPr>
                  <m:ctrlPr>
                    <w:rPr>
                      <w:rFonts w:ascii="Cambria Math" w:eastAsia="Batang" w:hAnsi="Cambria Math"/>
                      <w:szCs w:val="20"/>
                      <w:lang w:val="en-GB" w:eastAsia="zh-CN"/>
                    </w:rPr>
                  </m:ctrlPr>
                </m:sSubPr>
                <m:e>
                  <m:r>
                    <w:rPr>
                      <w:rFonts w:ascii="Cambria Math" w:eastAsia="Batang" w:hAnsi="Cambria Math"/>
                      <w:szCs w:val="20"/>
                      <w:lang w:val="en-GB" w:eastAsia="zh-CN"/>
                    </w:rPr>
                    <m:t>T</m:t>
                  </m:r>
                </m:e>
                <m:sub>
                  <m:r>
                    <w:rPr>
                      <w:rFonts w:ascii="Cambria Math" w:eastAsia="Batang" w:hAnsi="Cambria Math"/>
                      <w:szCs w:val="20"/>
                      <w:lang w:val="en-GB" w:eastAsia="zh-CN"/>
                    </w:rPr>
                    <m:t>e</m:t>
                  </m:r>
                </m:sub>
              </m:sSub>
            </m:oMath>
            <w:r w:rsidR="00C73052" w:rsidRPr="00693524">
              <w:rPr>
                <w:rFonts w:eastAsia="Batang"/>
                <w:szCs w:val="20"/>
                <w:lang w:eastAsia="zh-CN"/>
              </w:rPr>
              <w:t xml:space="preserve"> is an additional timing error. </w:t>
            </w:r>
          </w:p>
          <w:p w14:paraId="3D2222C4" w14:textId="77777777" w:rsidR="00C73052" w:rsidRPr="00693524" w:rsidRDefault="00C73052" w:rsidP="00F10E22">
            <w:pPr>
              <w:numPr>
                <w:ilvl w:val="3"/>
                <w:numId w:val="13"/>
              </w:numPr>
              <w:suppressAutoHyphens/>
              <w:spacing w:before="120" w:after="120" w:line="240" w:lineRule="auto"/>
              <w:textAlignment w:val="baseline"/>
              <w:rPr>
                <w:rFonts w:ascii="Times" w:eastAsia="Times New Roman" w:hAnsi="Times"/>
                <w:szCs w:val="20"/>
                <w:lang w:val="en-GB" w:eastAsia="zh-CN"/>
              </w:rPr>
            </w:pPr>
            <w:r w:rsidRPr="00693524">
              <w:rPr>
                <w:rFonts w:eastAsia="Batang"/>
                <w:szCs w:val="20"/>
                <w:lang w:eastAsia="zh-CN"/>
              </w:rPr>
              <w:t xml:space="preserve">Companies to report how Te is derived. </w:t>
            </w:r>
          </w:p>
          <w:p w14:paraId="619C7C7D" w14:textId="77777777" w:rsidR="00C73052" w:rsidRPr="00693524" w:rsidRDefault="00C73052" w:rsidP="00F10E22">
            <w:pPr>
              <w:numPr>
                <w:ilvl w:val="2"/>
                <w:numId w:val="13"/>
              </w:numPr>
              <w:suppressAutoHyphens/>
              <w:spacing w:before="120" w:after="120" w:line="240" w:lineRule="auto"/>
              <w:textAlignment w:val="baseline"/>
              <w:rPr>
                <w:rFonts w:ascii="Times" w:eastAsia="Times New Roman" w:hAnsi="Times"/>
                <w:szCs w:val="20"/>
                <w:lang w:val="en-GB" w:eastAsia="zh-CN"/>
              </w:rPr>
            </w:pPr>
            <w:r w:rsidRPr="00693524">
              <w:rPr>
                <w:rFonts w:eastAsia="Batang"/>
                <w:szCs w:val="20"/>
                <w:lang w:eastAsia="zh-CN"/>
              </w:rPr>
              <w:t>Differential RTT is 2 time one-way delay.</w:t>
            </w:r>
          </w:p>
          <w:p w14:paraId="4B60A598" w14:textId="77777777" w:rsidR="00C73052" w:rsidRPr="00693524" w:rsidRDefault="00C73052" w:rsidP="00F10E22">
            <w:pPr>
              <w:numPr>
                <w:ilvl w:val="2"/>
                <w:numId w:val="13"/>
              </w:numPr>
              <w:suppressAutoHyphens/>
              <w:spacing w:before="120" w:after="120" w:line="240" w:lineRule="auto"/>
              <w:textAlignment w:val="baseline"/>
              <w:rPr>
                <w:rFonts w:ascii="Times" w:eastAsia="Times New Roman" w:hAnsi="Times"/>
                <w:szCs w:val="20"/>
                <w:lang w:val="en-GB" w:eastAsia="zh-CN"/>
              </w:rPr>
            </w:pPr>
            <w:r w:rsidRPr="00693524">
              <w:rPr>
                <w:rFonts w:ascii="Times" w:eastAsia="Batang" w:hAnsi="Times"/>
                <w:szCs w:val="20"/>
                <w:lang w:eastAsia="zh-CN"/>
              </w:rPr>
              <w:t>Note: the delay spread is neglected</w:t>
            </w:r>
          </w:p>
          <w:p w14:paraId="55BD9E6C" w14:textId="77777777" w:rsidR="00C73052" w:rsidRPr="00693524" w:rsidRDefault="00C73052" w:rsidP="00F10E22">
            <w:pPr>
              <w:numPr>
                <w:ilvl w:val="2"/>
                <w:numId w:val="13"/>
              </w:numPr>
              <w:suppressAutoHyphens/>
              <w:spacing w:before="120" w:after="120" w:line="240" w:lineRule="auto"/>
              <w:textAlignment w:val="baseline"/>
              <w:rPr>
                <w:rFonts w:ascii="Times" w:eastAsia="Times New Roman" w:hAnsi="Times"/>
                <w:szCs w:val="20"/>
                <w:lang w:val="en-GB" w:eastAsia="zh-CN"/>
              </w:rPr>
            </w:pPr>
            <w:r w:rsidRPr="00693524">
              <w:rPr>
                <w:rFonts w:ascii="Times" w:eastAsia="Batang" w:hAnsi="Times"/>
                <w:szCs w:val="20"/>
                <w:lang w:eastAsia="zh-CN"/>
              </w:rPr>
              <w:t>GP can be considered and reported for the case of consecutive RO.</w:t>
            </w:r>
          </w:p>
          <w:p w14:paraId="667365C8" w14:textId="77777777" w:rsidR="00C73052" w:rsidRPr="00693524" w:rsidRDefault="00C73052" w:rsidP="00F10E22">
            <w:pPr>
              <w:tabs>
                <w:tab w:val="left" w:pos="0"/>
              </w:tabs>
              <w:suppressAutoHyphens/>
              <w:spacing w:before="120" w:after="120" w:line="240" w:lineRule="auto"/>
              <w:ind w:left="2160"/>
              <w:textAlignment w:val="baseline"/>
              <w:rPr>
                <w:rFonts w:ascii="Times" w:eastAsia="Times New Roman" w:hAnsi="Times"/>
                <w:szCs w:val="20"/>
                <w:lang w:val="en-GB"/>
              </w:rPr>
            </w:pPr>
          </w:p>
          <w:p w14:paraId="74148D9C" w14:textId="1AB9D268" w:rsidR="00C73052" w:rsidRPr="00693524" w:rsidRDefault="00C73052" w:rsidP="00F10E22">
            <w:pPr>
              <w:numPr>
                <w:ilvl w:val="1"/>
                <w:numId w:val="13"/>
              </w:numPr>
              <w:suppressAutoHyphens/>
              <w:spacing w:before="120" w:after="120" w:line="240" w:lineRule="auto"/>
              <w:jc w:val="left"/>
              <w:textAlignment w:val="baseline"/>
              <w:rPr>
                <w:rFonts w:ascii="Times" w:eastAsia="Times New Roman" w:hAnsi="Times"/>
                <w:szCs w:val="20"/>
                <w:lang w:eastAsia="zh-CN"/>
              </w:rPr>
            </w:pPr>
            <w:r w:rsidRPr="00693524">
              <w:rPr>
                <w:rFonts w:ascii="Times" w:eastAsia="Times New Roman" w:hAnsi="Times"/>
                <w:szCs w:val="20"/>
                <w:lang w:eastAsia="zh-CN"/>
              </w:rPr>
              <w:t>Or  (scaling factor*(Differential Doppler) +2* fe</w:t>
            </w:r>
            <w:r w:rsidRPr="00693524">
              <w:rPr>
                <w:rFonts w:ascii="Times" w:eastAsia="Times New Roman" w:hAnsi="Times" w:cs="Times"/>
                <w:szCs w:val="20"/>
                <w:lang w:eastAsia="zh-CN"/>
              </w:rPr>
              <w:t>×</w:t>
            </w:r>
            <w:r w:rsidRPr="00693524">
              <w:rPr>
                <w:rFonts w:ascii="Times" w:eastAsia="Times New Roman" w:hAnsi="Times"/>
                <w:szCs w:val="20"/>
                <w:lang w:eastAsia="zh-CN"/>
              </w:rPr>
              <w:t xml:space="preserve">fc) </w:t>
            </w:r>
            <w:r w:rsidRPr="00693524">
              <w:rPr>
                <w:rFonts w:ascii="Times" w:eastAsia="Times New Roman" w:hAnsi="Times" w:cs="Times"/>
                <w:szCs w:val="20"/>
                <w:lang w:eastAsia="zh-CN"/>
              </w:rPr>
              <w:fldChar w:fldCharType="begin"/>
            </w:r>
            <w:r w:rsidRPr="00693524">
              <w:rPr>
                <w:rFonts w:ascii="Times" w:eastAsia="Times New Roman" w:hAnsi="Times" w:cs="Times"/>
                <w:szCs w:val="20"/>
                <w:lang w:eastAsia="zh-CN"/>
              </w:rPr>
              <w:instrText xml:space="preserve"> QUOTE </w:instrText>
            </w:r>
            <w:r w:rsidRPr="00693524">
              <w:rPr>
                <w:rFonts w:ascii="Cambria Math" w:eastAsia="Times New Roman" w:hAnsi="Cambria Math"/>
                <w:szCs w:val="20"/>
                <w:lang w:eastAsia="zh-CN"/>
              </w:rPr>
              <w:instrText>(</w:instrText>
            </w:r>
            <w:r w:rsidRPr="00693524">
              <w:rPr>
                <w:rFonts w:ascii="Cambria Math" w:eastAsia="Batang" w:hAnsi="Cambria Math"/>
                <w:szCs w:val="20"/>
                <w:lang w:val="en-GB" w:eastAsia="zh-CN"/>
              </w:rPr>
              <w:instrText>Differential Round Trip Doppler+2 fefc)</w:instrText>
            </w:r>
            <w:r w:rsidRPr="00693524">
              <w:rPr>
                <w:rFonts w:ascii="Times" w:eastAsia="Times New Roman" w:hAnsi="Times" w:cs="Times"/>
                <w:szCs w:val="20"/>
                <w:lang w:eastAsia="zh-CN"/>
              </w:rPr>
              <w:instrText xml:space="preserve"> </w:instrText>
            </w:r>
            <w:r w:rsidRPr="00693524">
              <w:rPr>
                <w:rFonts w:ascii="Times" w:eastAsia="Times New Roman" w:hAnsi="Times" w:cs="Times"/>
                <w:szCs w:val="20"/>
                <w:lang w:eastAsia="zh-CN"/>
              </w:rPr>
              <w:fldChar w:fldCharType="separate"/>
            </w:r>
            <w:r w:rsidR="00EC5399" w:rsidRPr="00693524">
              <w:rPr>
                <w:rFonts w:ascii="Cambria Math" w:eastAsia="Times New Roman" w:hAnsi="Cambria Math"/>
                <w:szCs w:val="20"/>
                <w:lang w:eastAsia="zh-CN"/>
              </w:rPr>
              <w:t>(</w:t>
            </w:r>
            <w:r w:rsidR="00EC5399" w:rsidRPr="00693524">
              <w:rPr>
                <w:rFonts w:ascii="Cambria Math" w:eastAsia="Batang" w:hAnsi="Cambria Math"/>
                <w:szCs w:val="20"/>
                <w:lang w:val="en-GB" w:eastAsia="zh-CN"/>
              </w:rPr>
              <w:t>DifferentialRoundTripDoppler+2fefc)</w:t>
            </w:r>
            <w:r w:rsidRPr="00693524">
              <w:rPr>
                <w:rFonts w:ascii="Times" w:eastAsia="Times New Roman" w:hAnsi="Times" w:cs="Times"/>
                <w:szCs w:val="20"/>
                <w:lang w:eastAsia="zh-CN"/>
              </w:rPr>
              <w:fldChar w:fldCharType="end"/>
            </w:r>
            <w:r w:rsidRPr="00693524">
              <w:rPr>
                <w:rFonts w:ascii="Times" w:eastAsia="Times New Roman" w:hAnsi="Times" w:cs="Times"/>
                <w:szCs w:val="20"/>
                <w:lang w:eastAsia="zh-CN"/>
              </w:rPr>
              <w:t xml:space="preserve">≥ </w:t>
            </w:r>
            <m:oMath>
              <m:r>
                <m:rPr>
                  <m:sty m:val="bi"/>
                </m:rPr>
                <w:rPr>
                  <w:rFonts w:ascii="Cambria Math" w:eastAsia="Times New Roman" w:hAnsi="Cambria Math" w:cs="Times"/>
                  <w:szCs w:val="20"/>
                  <w:lang w:eastAsia="zh-CN"/>
                </w:rPr>
                <m:t>(</m:t>
              </m:r>
              <m:r>
                <m:rPr>
                  <m:sty m:val="bi"/>
                </m:rPr>
                <w:rPr>
                  <w:rFonts w:ascii="Cambria Math" w:eastAsia="Times New Roman" w:hAnsi="Cambria Math" w:cs="Times"/>
                  <w:szCs w:val="20"/>
                  <w:lang w:val="en-GB" w:eastAsia="zh-CN"/>
                </w:rPr>
                <m:t>1</m:t>
              </m:r>
              <m:r>
                <m:rPr>
                  <m:sty m:val="bi"/>
                </m:rPr>
                <w:rPr>
                  <w:rFonts w:ascii="Cambria Math" w:eastAsia="Times New Roman" w:hAnsi="Cambria Math" w:cs="Times"/>
                  <w:szCs w:val="20"/>
                  <w:lang w:eastAsia="zh-CN"/>
                </w:rPr>
                <m:t>+</m:t>
              </m:r>
              <m:r>
                <m:rPr>
                  <m:sty m:val="bi"/>
                </m:rPr>
                <w:rPr>
                  <w:rFonts w:ascii="Cambria Math" w:eastAsia="Times New Roman" w:hAnsi="Cambria Math" w:cs="Times"/>
                  <w:szCs w:val="20"/>
                  <w:lang w:val="en-GB" w:eastAsia="zh-CN"/>
                </w:rPr>
                <m:t>γ)</m:t>
              </m:r>
              <m:r>
                <m:rPr>
                  <m:sty m:val="b"/>
                </m:rPr>
                <w:rPr>
                  <w:rFonts w:ascii="Cambria Math" w:eastAsia="Times New Roman" w:hAnsi="Cambria Math" w:cs="Times"/>
                  <w:szCs w:val="20"/>
                  <w:lang w:val="en-GB" w:eastAsia="zh-CN"/>
                </w:rPr>
                <m:t>Δ</m:t>
              </m:r>
              <m:sSub>
                <m:sSubPr>
                  <m:ctrlPr>
                    <w:rPr>
                      <w:rFonts w:ascii="Cambria Math" w:eastAsia="Times New Roman" w:hAnsi="Cambria Math" w:cs="Times"/>
                      <w:b/>
                      <w:bCs/>
                      <w:i/>
                      <w:szCs w:val="20"/>
                      <w:lang w:val="en-GB" w:eastAsia="zh-CN"/>
                    </w:rPr>
                  </m:ctrlPr>
                </m:sSubPr>
                <m:e>
                  <m:r>
                    <m:rPr>
                      <m:sty m:val="bi"/>
                    </m:rPr>
                    <w:rPr>
                      <w:rFonts w:ascii="Cambria Math" w:eastAsia="Times New Roman" w:hAnsi="Cambria Math" w:cs="Times"/>
                      <w:szCs w:val="20"/>
                      <w:lang w:val="en-GB" w:eastAsia="zh-CN"/>
                    </w:rPr>
                    <m:t>f</m:t>
                  </m:r>
                </m:e>
                <m:sub>
                  <m:r>
                    <m:rPr>
                      <m:sty m:val="bi"/>
                    </m:rPr>
                    <w:rPr>
                      <w:rFonts w:ascii="Cambria Math" w:eastAsia="Times New Roman" w:hAnsi="Cambria Math" w:cs="Times"/>
                      <w:szCs w:val="20"/>
                      <w:lang w:val="en-GB" w:eastAsia="zh-CN"/>
                    </w:rPr>
                    <m:t>RA</m:t>
                  </m:r>
                </m:sub>
              </m:sSub>
            </m:oMath>
            <w:r w:rsidRPr="00693524">
              <w:rPr>
                <w:rFonts w:ascii="Times" w:eastAsia="Times New Roman" w:hAnsi="Times"/>
                <w:szCs w:val="20"/>
                <w:lang w:eastAsia="zh-CN"/>
              </w:rPr>
              <w:t xml:space="preserve"> </w:t>
            </w:r>
          </w:p>
          <w:p w14:paraId="53897F59" w14:textId="77777777" w:rsidR="00C73052" w:rsidRPr="00693524" w:rsidRDefault="00C73052" w:rsidP="00F10E22">
            <w:pPr>
              <w:numPr>
                <w:ilvl w:val="2"/>
                <w:numId w:val="13"/>
              </w:numPr>
              <w:suppressAutoHyphens/>
              <w:spacing w:before="120" w:after="120" w:line="240" w:lineRule="auto"/>
              <w:textAlignment w:val="baseline"/>
              <w:rPr>
                <w:rFonts w:ascii="Times" w:eastAsia="Times New Roman" w:hAnsi="Times"/>
                <w:szCs w:val="20"/>
                <w:lang w:val="en-GB" w:eastAsia="zh-CN"/>
              </w:rPr>
            </w:pPr>
            <w:r w:rsidRPr="00693524">
              <w:rPr>
                <w:rFonts w:ascii="Times" w:eastAsia="Times New Roman" w:hAnsi="Times"/>
                <w:szCs w:val="20"/>
                <w:lang w:val="en-GB" w:eastAsia="zh-CN"/>
              </w:rPr>
              <w:t xml:space="preserve">For restricted set A, </w:t>
            </w:r>
            <m:oMath>
              <m:r>
                <w:rPr>
                  <w:rFonts w:ascii="Cambria Math" w:eastAsia="Batang" w:hAnsi="Cambria Math"/>
                  <w:szCs w:val="20"/>
                  <w:lang w:val="en-GB" w:eastAsia="zh-CN"/>
                </w:rPr>
                <m:t>γ=2.</m:t>
              </m:r>
            </m:oMath>
            <w:r w:rsidRPr="00693524">
              <w:rPr>
                <w:rFonts w:ascii="Times" w:eastAsia="Times New Roman" w:hAnsi="Times"/>
                <w:szCs w:val="20"/>
                <w:lang w:val="en-GB" w:eastAsia="zh-CN"/>
              </w:rPr>
              <w:t xml:space="preserve"> For restricted set B, </w:t>
            </w:r>
            <m:oMath>
              <m:r>
                <w:rPr>
                  <w:rFonts w:ascii="Cambria Math" w:eastAsia="Batang" w:hAnsi="Cambria Math"/>
                  <w:szCs w:val="20"/>
                  <w:lang w:val="en-GB" w:eastAsia="zh-CN"/>
                </w:rPr>
                <m:t>γ=4</m:t>
              </m:r>
            </m:oMath>
            <w:r w:rsidRPr="00693524">
              <w:rPr>
                <w:rFonts w:ascii="Times" w:eastAsia="Times New Roman" w:hAnsi="Times"/>
                <w:szCs w:val="20"/>
                <w:lang w:val="en-GB" w:eastAsia="zh-CN"/>
              </w:rPr>
              <w:t xml:space="preserve">. For non-restricted set, </w:t>
            </w:r>
            <m:oMath>
              <m:r>
                <w:rPr>
                  <w:rFonts w:ascii="Cambria Math" w:eastAsia="Batang" w:hAnsi="Cambria Math"/>
                  <w:szCs w:val="20"/>
                  <w:lang w:val="en-GB" w:eastAsia="zh-CN"/>
                </w:rPr>
                <m:t>γ=0</m:t>
              </m:r>
            </m:oMath>
          </w:p>
          <w:p w14:paraId="5CE765E7" w14:textId="77777777" w:rsidR="00C73052" w:rsidRPr="00693524" w:rsidRDefault="00C73052" w:rsidP="00F10E22">
            <w:pPr>
              <w:numPr>
                <w:ilvl w:val="3"/>
                <w:numId w:val="13"/>
              </w:numPr>
              <w:suppressAutoHyphens/>
              <w:spacing w:before="120" w:after="120" w:line="240" w:lineRule="auto"/>
              <w:jc w:val="left"/>
              <w:textAlignment w:val="baseline"/>
              <w:rPr>
                <w:rFonts w:ascii="Times" w:eastAsia="Times New Roman" w:hAnsi="Times"/>
                <w:szCs w:val="20"/>
                <w:lang w:val="en-GB" w:eastAsia="zh-CN"/>
              </w:rPr>
            </w:pPr>
            <w:r w:rsidRPr="00693524">
              <w:rPr>
                <w:rFonts w:ascii="Times" w:eastAsia="Times New Roman" w:hAnsi="Times"/>
                <w:szCs w:val="20"/>
                <w:lang w:val="en-GB" w:eastAsia="zh-CN"/>
              </w:rPr>
              <w:t xml:space="preserve">Note: In practice, the detection performance degrades at frequency offsets exceeding 1 SCS and 2 SCS with restricted set A and B, respectively. </w:t>
            </w:r>
          </w:p>
          <w:p w14:paraId="343D3053" w14:textId="77777777" w:rsidR="00C73052" w:rsidRPr="00693524" w:rsidRDefault="00C73052" w:rsidP="00F10E22">
            <w:pPr>
              <w:numPr>
                <w:ilvl w:val="3"/>
                <w:numId w:val="13"/>
              </w:numPr>
              <w:suppressAutoHyphens/>
              <w:spacing w:before="120" w:after="120" w:line="240" w:lineRule="auto"/>
              <w:jc w:val="left"/>
              <w:textAlignment w:val="baseline"/>
              <w:rPr>
                <w:rFonts w:ascii="Times" w:eastAsia="Times New Roman" w:hAnsi="Times"/>
                <w:szCs w:val="20"/>
                <w:lang w:val="en-GB" w:eastAsia="zh-CN"/>
              </w:rPr>
            </w:pPr>
            <w:r w:rsidRPr="00693524">
              <w:rPr>
                <w:rFonts w:ascii="Times" w:eastAsia="Times New Roman" w:hAnsi="Times"/>
                <w:szCs w:val="20"/>
                <w:lang w:val="en-GB" w:eastAsia="zh-CN"/>
              </w:rPr>
              <w:t xml:space="preserve">Othe values of </w:t>
            </w:r>
            <m:oMath>
              <m:r>
                <m:rPr>
                  <m:sty m:val="bi"/>
                </m:rPr>
                <w:rPr>
                  <w:rFonts w:ascii="Cambria Math" w:eastAsia="Batang" w:hAnsi="Cambria Math"/>
                  <w:color w:val="EE0000"/>
                  <w:szCs w:val="20"/>
                  <w:lang w:val="en-GB" w:eastAsia="zh-CN"/>
                </w:rPr>
                <m:t>γ</m:t>
              </m:r>
            </m:oMath>
            <w:r w:rsidRPr="00693524">
              <w:rPr>
                <w:rFonts w:ascii="Times" w:eastAsia="Times New Roman" w:hAnsi="Times"/>
                <w:szCs w:val="20"/>
                <w:lang w:val="en-GB" w:eastAsia="zh-CN"/>
              </w:rPr>
              <w:t xml:space="preserve"> can be used and reported with justification</w:t>
            </w:r>
          </w:p>
          <w:p w14:paraId="2A73BF17" w14:textId="77777777" w:rsidR="00C73052" w:rsidRPr="00693524" w:rsidRDefault="00163BB0" w:rsidP="00F10E22">
            <w:pPr>
              <w:numPr>
                <w:ilvl w:val="2"/>
                <w:numId w:val="13"/>
              </w:numPr>
              <w:suppressAutoHyphens/>
              <w:spacing w:before="120" w:after="120" w:line="240" w:lineRule="auto"/>
              <w:textAlignment w:val="baseline"/>
              <w:rPr>
                <w:rFonts w:ascii="Times" w:eastAsia="Times New Roman" w:hAnsi="Times"/>
                <w:szCs w:val="20"/>
                <w:lang w:val="en-GB" w:eastAsia="zh-CN"/>
              </w:rPr>
            </w:pPr>
            <m:oMath>
              <m:sSub>
                <m:sSubPr>
                  <m:ctrlPr>
                    <w:rPr>
                      <w:rFonts w:ascii="Cambria Math" w:eastAsia="Batang" w:hAnsi="Cambria Math"/>
                      <w:szCs w:val="20"/>
                      <w:lang w:val="en-GB" w:eastAsia="zh-CN"/>
                    </w:rPr>
                  </m:ctrlPr>
                </m:sSubPr>
                <m:e>
                  <m:r>
                    <w:rPr>
                      <w:rFonts w:ascii="Cambria Math" w:eastAsia="Batang" w:hAnsi="Cambria Math"/>
                      <w:szCs w:val="20"/>
                      <w:lang w:val="en-GB" w:eastAsia="zh-CN"/>
                    </w:rPr>
                    <m:t>f</m:t>
                  </m:r>
                </m:e>
                <m:sub>
                  <m:r>
                    <w:rPr>
                      <w:rFonts w:ascii="Cambria Math" w:eastAsia="Batang" w:hAnsi="Cambria Math"/>
                      <w:szCs w:val="20"/>
                      <w:lang w:val="en-GB" w:eastAsia="zh-CN"/>
                    </w:rPr>
                    <m:t>e</m:t>
                  </m:r>
                </m:sub>
              </m:sSub>
              <m:r>
                <w:rPr>
                  <w:rFonts w:ascii="Cambria Math" w:eastAsia="Batang" w:hAnsi="Cambria Math"/>
                  <w:szCs w:val="20"/>
                  <w:lang w:val="en-GB" w:eastAsia="zh-CN"/>
                </w:rPr>
                <m:t>=0.1</m:t>
              </m:r>
            </m:oMath>
            <w:r w:rsidR="00C73052" w:rsidRPr="00693524">
              <w:rPr>
                <w:rFonts w:ascii="Times" w:eastAsia="Times New Roman" w:hAnsi="Times"/>
                <w:szCs w:val="20"/>
                <w:lang w:eastAsia="zh-CN"/>
              </w:rPr>
              <w:t xml:space="preserve"> ppm</w:t>
            </w:r>
          </w:p>
          <w:p w14:paraId="35768E27" w14:textId="77777777" w:rsidR="00C73052" w:rsidRPr="00693524" w:rsidRDefault="00163BB0" w:rsidP="00F10E22">
            <w:pPr>
              <w:numPr>
                <w:ilvl w:val="2"/>
                <w:numId w:val="13"/>
              </w:numPr>
              <w:suppressAutoHyphens/>
              <w:spacing w:before="120" w:after="120" w:line="240" w:lineRule="auto"/>
              <w:rPr>
                <w:rFonts w:ascii="Aptos" w:eastAsia="Aptos" w:hAnsi="Aptos"/>
                <w:szCs w:val="20"/>
                <w:lang w:val="en-GB"/>
              </w:rPr>
            </w:pPr>
            <m:oMath>
              <m:sSub>
                <m:sSubPr>
                  <m:ctrlPr>
                    <w:rPr>
                      <w:rFonts w:ascii="Cambria Math" w:eastAsia="Batang" w:hAnsi="Cambria Math"/>
                      <w:b/>
                      <w:kern w:val="2"/>
                      <w:szCs w:val="20"/>
                    </w:rPr>
                  </m:ctrlPr>
                </m:sSubPr>
                <m:e>
                  <m:r>
                    <m:rPr>
                      <m:sty m:val="bi"/>
                    </m:rPr>
                    <w:rPr>
                      <w:rFonts w:ascii="Cambria Math" w:eastAsia="Batang" w:hAnsi="Cambria Math"/>
                      <w:szCs w:val="20"/>
                    </w:rPr>
                    <m:t>f</m:t>
                  </m:r>
                </m:e>
                <m:sub>
                  <m:r>
                    <m:rPr>
                      <m:sty m:val="bi"/>
                    </m:rPr>
                    <w:rPr>
                      <w:rFonts w:ascii="Cambria Math" w:eastAsia="Batang" w:hAnsi="Cambria Math"/>
                      <w:szCs w:val="20"/>
                    </w:rPr>
                    <m:t>c</m:t>
                  </m:r>
                </m:sub>
              </m:sSub>
            </m:oMath>
            <w:r w:rsidR="00C73052" w:rsidRPr="00693524">
              <w:rPr>
                <w:rFonts w:ascii="Times" w:eastAsia="Batang" w:hAnsi="Times"/>
                <w:szCs w:val="20"/>
              </w:rPr>
              <w:t xml:space="preserve"> is the uplink carrier frequency</w:t>
            </w:r>
          </w:p>
          <w:p w14:paraId="20383BDF" w14:textId="77777777" w:rsidR="00C73052" w:rsidRPr="00693524" w:rsidRDefault="00C73052" w:rsidP="00F10E22">
            <w:pPr>
              <w:numPr>
                <w:ilvl w:val="2"/>
                <w:numId w:val="13"/>
              </w:numPr>
              <w:suppressAutoHyphens/>
              <w:spacing w:before="120" w:after="120" w:line="240" w:lineRule="auto"/>
              <w:rPr>
                <w:rFonts w:ascii="Aptos" w:eastAsia="Aptos" w:hAnsi="Aptos"/>
                <w:szCs w:val="20"/>
                <w:lang w:val="en-GB"/>
              </w:rPr>
            </w:pPr>
            <w:r w:rsidRPr="00693524">
              <w:rPr>
                <w:rFonts w:ascii="Aptos" w:eastAsia="Aptos" w:hAnsi="Aptos"/>
                <w:szCs w:val="20"/>
                <w:lang w:val="en-GB"/>
              </w:rPr>
              <w:t>Note: The scaling factor*Differential Doppler is equal to the UL differential Doppler/frequency offset.</w:t>
            </w:r>
          </w:p>
          <w:p w14:paraId="285D9B5A" w14:textId="77777777" w:rsidR="00C73052" w:rsidRPr="00693524" w:rsidRDefault="00C73052" w:rsidP="00F10E22">
            <w:pPr>
              <w:numPr>
                <w:ilvl w:val="2"/>
                <w:numId w:val="13"/>
              </w:numPr>
              <w:suppressAutoHyphens/>
              <w:spacing w:before="120" w:after="120" w:line="240" w:lineRule="auto"/>
              <w:rPr>
                <w:rFonts w:ascii="Aptos" w:eastAsia="Aptos" w:hAnsi="Aptos"/>
                <w:szCs w:val="20"/>
                <w:lang w:val="en-GB"/>
              </w:rPr>
            </w:pPr>
            <w:r w:rsidRPr="00693524">
              <w:rPr>
                <w:rFonts w:ascii="Times" w:eastAsia="Times New Roman" w:hAnsi="Times"/>
                <w:szCs w:val="20"/>
              </w:rPr>
              <w:t>The same scaling factor as per the previous agreement is to be reported</w:t>
            </w:r>
          </w:p>
          <w:p w14:paraId="2A1D8E29" w14:textId="77777777" w:rsidR="00E5166D" w:rsidRPr="00693524" w:rsidRDefault="00C73052" w:rsidP="00F10E22">
            <w:pPr>
              <w:tabs>
                <w:tab w:val="left" w:pos="1701"/>
              </w:tabs>
              <w:suppressAutoHyphens/>
              <w:spacing w:before="120" w:after="120" w:line="240" w:lineRule="auto"/>
              <w:ind w:left="0"/>
              <w:jc w:val="left"/>
              <w:rPr>
                <w:szCs w:val="20"/>
                <w:lang w:val="en-GB"/>
              </w:rPr>
            </w:pPr>
            <w:r w:rsidRPr="00693524">
              <w:rPr>
                <w:szCs w:val="20"/>
                <w:lang w:val="en-GB"/>
              </w:rPr>
              <w:t>Note: the above is applicable to single PRACH transmission.</w:t>
            </w:r>
          </w:p>
        </w:tc>
      </w:tr>
    </w:tbl>
    <w:p w14:paraId="12B79C8E" w14:textId="77777777" w:rsidR="00C73052" w:rsidRDefault="00B57EA7" w:rsidP="00F10E22">
      <w:pPr>
        <w:pStyle w:val="2"/>
        <w:numPr>
          <w:ilvl w:val="1"/>
          <w:numId w:val="5"/>
        </w:numPr>
        <w:spacing w:before="120" w:after="120" w:line="240" w:lineRule="auto"/>
        <w:ind w:left="578" w:hanging="578"/>
        <w:rPr>
          <w:rFonts w:eastAsia="宋体"/>
          <w:b/>
          <w:sz w:val="24"/>
          <w:szCs w:val="24"/>
          <w:lang w:eastAsia="zh-CN"/>
        </w:rPr>
      </w:pPr>
      <w:bookmarkStart w:id="9" w:name="_Ref213094198"/>
      <w:r>
        <w:rPr>
          <w:rFonts w:eastAsia="宋体"/>
          <w:b/>
          <w:sz w:val="24"/>
          <w:szCs w:val="24"/>
          <w:lang w:eastAsia="zh-CN"/>
        </w:rPr>
        <w:lastRenderedPageBreak/>
        <w:t>Discussion on parameters</w:t>
      </w:r>
      <w:bookmarkEnd w:id="9"/>
    </w:p>
    <w:p w14:paraId="28FDC004" w14:textId="77777777" w:rsidR="00E5166D" w:rsidRDefault="00923EC8" w:rsidP="00F10E22">
      <w:pPr>
        <w:spacing w:before="120" w:after="120" w:line="240" w:lineRule="auto"/>
        <w:ind w:left="0"/>
        <w:rPr>
          <w:rFonts w:eastAsiaTheme="minorEastAsia"/>
          <w:lang w:eastAsia="zh-CN"/>
        </w:rPr>
      </w:pPr>
      <w:r>
        <w:rPr>
          <w:rFonts w:eastAsiaTheme="minorEastAsia"/>
          <w:lang w:eastAsia="zh-CN"/>
        </w:rPr>
        <w:t xml:space="preserve">As shown in above agreements, the </w:t>
      </w:r>
      <w:r w:rsidR="00B252E1">
        <w:rPr>
          <w:rFonts w:eastAsiaTheme="minorEastAsia"/>
          <w:lang w:eastAsia="zh-CN"/>
        </w:rPr>
        <w:t xml:space="preserve">additional timing error and </w:t>
      </w:r>
      <w:r>
        <w:rPr>
          <w:rFonts w:eastAsiaTheme="minorEastAsia"/>
          <w:lang w:eastAsia="zh-CN"/>
        </w:rPr>
        <w:t>scaling factor</w:t>
      </w:r>
      <w:r w:rsidR="00B252E1">
        <w:rPr>
          <w:rFonts w:eastAsiaTheme="minorEastAsia"/>
          <w:lang w:eastAsia="zh-CN"/>
        </w:rPr>
        <w:t xml:space="preserve"> of scaled differential Doppler</w:t>
      </w:r>
      <w:r>
        <w:rPr>
          <w:rFonts w:eastAsiaTheme="minorEastAsia"/>
          <w:lang w:eastAsia="zh-CN"/>
        </w:rPr>
        <w:t xml:space="preserve"> should be reported.</w:t>
      </w:r>
      <w:r w:rsidR="00B252E1">
        <w:rPr>
          <w:rFonts w:eastAsiaTheme="minorEastAsia"/>
          <w:lang w:eastAsia="zh-CN"/>
        </w:rPr>
        <w:t xml:space="preserve"> The parameters to be reported are discussed here.</w:t>
      </w:r>
    </w:p>
    <w:p w14:paraId="2FDB4607" w14:textId="17E3E7C6" w:rsidR="008A67A2" w:rsidRPr="001F26D9" w:rsidRDefault="007C71F1" w:rsidP="00F10E22">
      <w:pPr>
        <w:spacing w:before="120" w:after="120" w:line="240" w:lineRule="auto"/>
        <w:ind w:left="0"/>
        <w:rPr>
          <w:rFonts w:eastAsiaTheme="minorEastAsia"/>
          <w:lang w:eastAsia="zh-CN"/>
        </w:rPr>
      </w:pPr>
      <w:r>
        <w:rPr>
          <w:rFonts w:eastAsiaTheme="minorEastAsia"/>
          <w:lang w:eastAsia="zh-CN"/>
        </w:rPr>
        <w:t>Regarding timing error, RAN4 has defined following requirements when GNSS is available. The defined timing error limit consider several factors, including GNSS error and satellite position error. Considering that the GNSS position error considered in RAN4 is a few tens of meters and significantly smaller than the radius of uncertainty area (at least 1</w:t>
      </w:r>
      <w:r w:rsidR="00FC60EE">
        <w:rPr>
          <w:rFonts w:eastAsiaTheme="minorEastAsia"/>
          <w:lang w:eastAsia="zh-CN"/>
        </w:rPr>
        <w:t xml:space="preserve"> </w:t>
      </w:r>
      <w:r>
        <w:rPr>
          <w:rFonts w:eastAsiaTheme="minorEastAsia"/>
          <w:lang w:eastAsia="zh-CN"/>
        </w:rPr>
        <w:t>km)</w:t>
      </w:r>
      <w:r w:rsidR="00947BBE">
        <w:rPr>
          <w:rFonts w:eastAsiaTheme="minorEastAsia"/>
          <w:lang w:eastAsia="zh-CN"/>
        </w:rPr>
        <w:t>, directly using T</w:t>
      </w:r>
      <w:r w:rsidR="00947BBE" w:rsidRPr="00947BBE">
        <w:rPr>
          <w:rFonts w:eastAsiaTheme="minorEastAsia"/>
          <w:vertAlign w:val="subscript"/>
          <w:lang w:eastAsia="zh-CN"/>
        </w:rPr>
        <w:t>e</w:t>
      </w:r>
      <w:r w:rsidR="00947BBE">
        <w:rPr>
          <w:rFonts w:eastAsiaTheme="minorEastAsia"/>
          <w:lang w:eastAsia="zh-CN"/>
        </w:rPr>
        <w:t xml:space="preserve"> = T</w:t>
      </w:r>
      <w:r w:rsidR="00947BBE" w:rsidRPr="00947BBE">
        <w:rPr>
          <w:rFonts w:eastAsiaTheme="minorEastAsia"/>
          <w:vertAlign w:val="subscript"/>
          <w:lang w:eastAsia="zh-CN"/>
        </w:rPr>
        <w:t>e_NTN</w:t>
      </w:r>
      <w:r w:rsidR="00947BBE">
        <w:rPr>
          <w:rFonts w:eastAsiaTheme="minorEastAsia"/>
          <w:lang w:eastAsia="zh-CN"/>
        </w:rPr>
        <w:t xml:space="preserve"> will not impact the conclusion on whether existing PRACH format is applicable. For simplicity, T</w:t>
      </w:r>
      <w:r w:rsidR="00947BBE" w:rsidRPr="00947BBE">
        <w:rPr>
          <w:rFonts w:eastAsiaTheme="minorEastAsia"/>
          <w:vertAlign w:val="subscript"/>
          <w:lang w:eastAsia="zh-CN"/>
        </w:rPr>
        <w:t>e</w:t>
      </w:r>
      <w:r w:rsidR="00947BBE">
        <w:rPr>
          <w:rFonts w:eastAsiaTheme="minorEastAsia"/>
          <w:lang w:eastAsia="zh-CN"/>
        </w:rPr>
        <w:t xml:space="preserve"> = </w:t>
      </w:r>
      <w:r w:rsidR="00947BBE" w:rsidRPr="00A215B8">
        <w:rPr>
          <w:rFonts w:eastAsia="宋体"/>
        </w:rPr>
        <w:t>29*64*T</w:t>
      </w:r>
      <w:r w:rsidR="00947BBE" w:rsidRPr="00A215B8">
        <w:rPr>
          <w:rFonts w:eastAsia="宋体"/>
          <w:vertAlign w:val="subscript"/>
        </w:rPr>
        <w:t>c</w:t>
      </w:r>
      <w:r w:rsidR="00947BBE">
        <w:rPr>
          <w:rFonts w:eastAsiaTheme="minorEastAsia"/>
          <w:lang w:eastAsia="zh-CN"/>
        </w:rPr>
        <w:t xml:space="preserve"> is assumed for S band and T</w:t>
      </w:r>
      <w:r w:rsidR="00947BBE" w:rsidRPr="00947BBE">
        <w:rPr>
          <w:rFonts w:eastAsiaTheme="minorEastAsia"/>
          <w:vertAlign w:val="subscript"/>
          <w:lang w:eastAsia="zh-CN"/>
        </w:rPr>
        <w:t>e</w:t>
      </w:r>
      <w:r w:rsidR="00947BBE">
        <w:rPr>
          <w:rFonts w:eastAsiaTheme="minorEastAsia"/>
          <w:lang w:eastAsia="zh-CN"/>
        </w:rPr>
        <w:t xml:space="preserve"> = </w:t>
      </w:r>
      <w:r w:rsidR="00947BBE">
        <w:rPr>
          <w:rFonts w:eastAsia="宋体"/>
        </w:rPr>
        <w:t>13</w:t>
      </w:r>
      <w:r w:rsidR="00947BBE" w:rsidRPr="00A215B8">
        <w:rPr>
          <w:rFonts w:eastAsia="宋体"/>
        </w:rPr>
        <w:t>*64*T</w:t>
      </w:r>
      <w:r w:rsidR="00947BBE" w:rsidRPr="00A215B8">
        <w:rPr>
          <w:rFonts w:eastAsia="宋体"/>
          <w:vertAlign w:val="subscript"/>
        </w:rPr>
        <w:t>c</w:t>
      </w:r>
      <w:r w:rsidR="00947BBE">
        <w:rPr>
          <w:rFonts w:eastAsiaTheme="minorEastAsia"/>
          <w:lang w:eastAsia="zh-CN"/>
        </w:rPr>
        <w:t xml:space="preserve"> is assumed for Ka band.</w:t>
      </w:r>
    </w:p>
    <w:tbl>
      <w:tblPr>
        <w:tblStyle w:val="afe"/>
        <w:tblW w:w="0" w:type="auto"/>
        <w:tblLook w:val="04A0" w:firstRow="1" w:lastRow="0" w:firstColumn="1" w:lastColumn="0" w:noHBand="0" w:noVBand="1"/>
      </w:tblPr>
      <w:tblGrid>
        <w:gridCol w:w="9394"/>
      </w:tblGrid>
      <w:tr w:rsidR="007C71F1" w14:paraId="72664179" w14:textId="77777777" w:rsidTr="007C71F1">
        <w:tc>
          <w:tcPr>
            <w:tcW w:w="9394" w:type="dxa"/>
          </w:tcPr>
          <w:p w14:paraId="0A1A5270" w14:textId="77777777" w:rsidR="007C71F1" w:rsidRDefault="007C71F1" w:rsidP="00F10E22">
            <w:pPr>
              <w:spacing w:before="120" w:after="120" w:line="240" w:lineRule="auto"/>
              <w:ind w:left="0"/>
              <w:rPr>
                <w:rFonts w:eastAsiaTheme="minorEastAsia"/>
                <w:lang w:eastAsia="zh-CN"/>
              </w:rPr>
            </w:pPr>
            <w:r>
              <w:rPr>
                <w:rFonts w:eastAsiaTheme="minorEastAsia" w:hint="eastAsia"/>
                <w:lang w:eastAsia="zh-CN"/>
              </w:rPr>
              <w:t>T</w:t>
            </w:r>
            <w:r>
              <w:rPr>
                <w:rFonts w:eastAsiaTheme="minorEastAsia"/>
                <w:lang w:eastAsia="zh-CN"/>
              </w:rPr>
              <w:t>S 38.133 clause 7.1C</w:t>
            </w:r>
          </w:p>
          <w:p w14:paraId="2ED948A3" w14:textId="77777777" w:rsidR="007C71F1" w:rsidRPr="00A215B8" w:rsidRDefault="007C71F1" w:rsidP="00F10E22">
            <w:pPr>
              <w:pStyle w:val="TH"/>
              <w:spacing w:before="120" w:after="120"/>
            </w:pPr>
            <w:r w:rsidRPr="00A215B8">
              <w:t>Table 7.1C.2-1: T</w:t>
            </w:r>
            <w:r w:rsidRPr="00A215B8">
              <w:rPr>
                <w:vertAlign w:val="subscript"/>
              </w:rPr>
              <w:t>e_NTN</w:t>
            </w:r>
            <w:r w:rsidRPr="00A215B8">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63"/>
              <w:gridCol w:w="2292"/>
              <w:gridCol w:w="2445"/>
              <w:gridCol w:w="1724"/>
              <w:gridCol w:w="15"/>
            </w:tblGrid>
            <w:tr w:rsidR="007C71F1" w:rsidRPr="00A215B8" w14:paraId="7BC361CC" w14:textId="77777777" w:rsidTr="001F496E">
              <w:trPr>
                <w:gridAfter w:val="1"/>
                <w:wAfter w:w="9" w:type="pct"/>
                <w:cantSplit/>
                <w:jc w:val="center"/>
              </w:trPr>
              <w:tc>
                <w:tcPr>
                  <w:tcW w:w="1022" w:type="pct"/>
                  <w:vAlign w:val="center"/>
                </w:tcPr>
                <w:p w14:paraId="60C466A9" w14:textId="77777777" w:rsidR="007C71F1" w:rsidRPr="00A215B8" w:rsidRDefault="007C71F1" w:rsidP="00F10E22">
                  <w:pPr>
                    <w:pStyle w:val="TAH"/>
                    <w:spacing w:before="120" w:after="120"/>
                    <w:rPr>
                      <w:rFonts w:eastAsia="宋体"/>
                    </w:rPr>
                  </w:pPr>
                  <w:r w:rsidRPr="00A215B8">
                    <w:rPr>
                      <w:rFonts w:eastAsia="宋体"/>
                    </w:rPr>
                    <w:t>Frequency Range</w:t>
                  </w:r>
                </w:p>
              </w:tc>
              <w:tc>
                <w:tcPr>
                  <w:tcW w:w="1408" w:type="pct"/>
                  <w:vAlign w:val="center"/>
                </w:tcPr>
                <w:p w14:paraId="69A34C3D" w14:textId="77777777" w:rsidR="007C71F1" w:rsidRPr="00A215B8" w:rsidRDefault="007C71F1" w:rsidP="00F10E22">
                  <w:pPr>
                    <w:pStyle w:val="TAH"/>
                    <w:spacing w:before="120" w:after="120"/>
                    <w:rPr>
                      <w:rFonts w:eastAsia="宋体"/>
                    </w:rPr>
                  </w:pPr>
                  <w:r w:rsidRPr="00A215B8">
                    <w:rPr>
                      <w:rFonts w:eastAsia="宋体"/>
                    </w:rPr>
                    <w:t>SCS of SSB signals (kHz)</w:t>
                  </w:r>
                </w:p>
              </w:tc>
              <w:tc>
                <w:tcPr>
                  <w:tcW w:w="1502" w:type="pct"/>
                  <w:vAlign w:val="center"/>
                </w:tcPr>
                <w:p w14:paraId="38B0C11D" w14:textId="77777777" w:rsidR="007C71F1" w:rsidRPr="00A215B8" w:rsidRDefault="007C71F1" w:rsidP="00F10E22">
                  <w:pPr>
                    <w:pStyle w:val="TAH"/>
                    <w:spacing w:before="120" w:after="120"/>
                    <w:rPr>
                      <w:rFonts w:eastAsia="宋体"/>
                    </w:rPr>
                  </w:pPr>
                  <w:r w:rsidRPr="00A215B8">
                    <w:rPr>
                      <w:rFonts w:eastAsia="宋体"/>
                    </w:rPr>
                    <w:t>SCS of uplink signals (kHz)</w:t>
                  </w:r>
                </w:p>
              </w:tc>
              <w:tc>
                <w:tcPr>
                  <w:tcW w:w="1059" w:type="pct"/>
                  <w:vAlign w:val="center"/>
                </w:tcPr>
                <w:p w14:paraId="6FED4029" w14:textId="77777777" w:rsidR="007C71F1" w:rsidRPr="00A215B8" w:rsidRDefault="007C71F1" w:rsidP="00F10E22">
                  <w:pPr>
                    <w:pStyle w:val="TAH"/>
                    <w:spacing w:before="120" w:after="120"/>
                    <w:rPr>
                      <w:rFonts w:eastAsia="宋体"/>
                    </w:rPr>
                  </w:pPr>
                  <w:r w:rsidRPr="00A215B8">
                    <w:rPr>
                      <w:rFonts w:eastAsia="宋体"/>
                    </w:rPr>
                    <w:t>T</w:t>
                  </w:r>
                  <w:r w:rsidRPr="00A215B8">
                    <w:rPr>
                      <w:rFonts w:eastAsia="宋体"/>
                      <w:vertAlign w:val="subscript"/>
                    </w:rPr>
                    <w:t>e</w:t>
                  </w:r>
                  <w:r w:rsidRPr="00A215B8">
                    <w:rPr>
                      <w:vertAlign w:val="subscript"/>
                    </w:rPr>
                    <w:t>_NTN</w:t>
                  </w:r>
                </w:p>
              </w:tc>
            </w:tr>
            <w:tr w:rsidR="007C71F1" w:rsidRPr="00A215B8" w14:paraId="17D690D7" w14:textId="77777777" w:rsidTr="001F496E">
              <w:trPr>
                <w:gridAfter w:val="1"/>
                <w:wAfter w:w="9" w:type="pct"/>
                <w:cantSplit/>
                <w:jc w:val="center"/>
              </w:trPr>
              <w:tc>
                <w:tcPr>
                  <w:tcW w:w="1022" w:type="pct"/>
                  <w:tcBorders>
                    <w:bottom w:val="nil"/>
                  </w:tcBorders>
                  <w:vAlign w:val="center"/>
                </w:tcPr>
                <w:p w14:paraId="118BC786" w14:textId="77777777" w:rsidR="007C71F1" w:rsidRPr="00A215B8" w:rsidRDefault="007C71F1" w:rsidP="00F10E22">
                  <w:pPr>
                    <w:pStyle w:val="TAC"/>
                    <w:spacing w:before="120" w:after="120"/>
                    <w:rPr>
                      <w:rFonts w:eastAsia="宋体"/>
                    </w:rPr>
                  </w:pPr>
                  <w:r w:rsidRPr="00A215B8">
                    <w:rPr>
                      <w:rFonts w:eastAsia="宋体"/>
                    </w:rPr>
                    <w:t>FR1-NTN</w:t>
                  </w:r>
                </w:p>
              </w:tc>
              <w:tc>
                <w:tcPr>
                  <w:tcW w:w="1408" w:type="pct"/>
                  <w:tcBorders>
                    <w:bottom w:val="nil"/>
                  </w:tcBorders>
                  <w:vAlign w:val="center"/>
                </w:tcPr>
                <w:p w14:paraId="3A720F43" w14:textId="77777777" w:rsidR="007C71F1" w:rsidRPr="00A215B8" w:rsidRDefault="007C71F1" w:rsidP="00F10E22">
                  <w:pPr>
                    <w:pStyle w:val="TAC"/>
                    <w:spacing w:before="120" w:after="120"/>
                    <w:rPr>
                      <w:rFonts w:eastAsia="宋体"/>
                    </w:rPr>
                  </w:pPr>
                  <w:r w:rsidRPr="00A215B8">
                    <w:rPr>
                      <w:rFonts w:eastAsia="宋体"/>
                    </w:rPr>
                    <w:t>15</w:t>
                  </w:r>
                </w:p>
              </w:tc>
              <w:tc>
                <w:tcPr>
                  <w:tcW w:w="1502" w:type="pct"/>
                </w:tcPr>
                <w:p w14:paraId="44C03DEE" w14:textId="77777777" w:rsidR="007C71F1" w:rsidRPr="00A215B8" w:rsidRDefault="007C71F1" w:rsidP="00F10E22">
                  <w:pPr>
                    <w:pStyle w:val="TAC"/>
                    <w:spacing w:before="120" w:after="120"/>
                    <w:rPr>
                      <w:rFonts w:eastAsia="宋体"/>
                    </w:rPr>
                  </w:pPr>
                  <w:r w:rsidRPr="00A215B8">
                    <w:rPr>
                      <w:rFonts w:eastAsia="宋体"/>
                    </w:rPr>
                    <w:t>15</w:t>
                  </w:r>
                </w:p>
              </w:tc>
              <w:tc>
                <w:tcPr>
                  <w:tcW w:w="1059" w:type="pct"/>
                </w:tcPr>
                <w:p w14:paraId="1E149CF8" w14:textId="77777777" w:rsidR="007C71F1" w:rsidRPr="00A215B8" w:rsidRDefault="007C71F1" w:rsidP="00F10E22">
                  <w:pPr>
                    <w:pStyle w:val="TAC"/>
                    <w:spacing w:before="120" w:after="120"/>
                    <w:rPr>
                      <w:rFonts w:eastAsia="宋体"/>
                    </w:rPr>
                  </w:pPr>
                  <w:r w:rsidRPr="00A215B8">
                    <w:rPr>
                      <w:rFonts w:eastAsia="宋体"/>
                    </w:rPr>
                    <w:t>29*64*T</w:t>
                  </w:r>
                  <w:r w:rsidRPr="00A215B8">
                    <w:rPr>
                      <w:rFonts w:eastAsia="宋体"/>
                      <w:vertAlign w:val="subscript"/>
                    </w:rPr>
                    <w:t>c</w:t>
                  </w:r>
                </w:p>
              </w:tc>
            </w:tr>
            <w:tr w:rsidR="007C71F1" w:rsidRPr="00A215B8" w14:paraId="7DFBE317" w14:textId="77777777" w:rsidTr="001F496E">
              <w:trPr>
                <w:gridAfter w:val="1"/>
                <w:wAfter w:w="9" w:type="pct"/>
                <w:cantSplit/>
                <w:jc w:val="center"/>
              </w:trPr>
              <w:tc>
                <w:tcPr>
                  <w:tcW w:w="1022" w:type="pct"/>
                  <w:tcBorders>
                    <w:top w:val="nil"/>
                    <w:bottom w:val="nil"/>
                  </w:tcBorders>
                  <w:vAlign w:val="center"/>
                </w:tcPr>
                <w:p w14:paraId="1D7F4B2B" w14:textId="77777777" w:rsidR="007C71F1" w:rsidRPr="00A215B8" w:rsidRDefault="007C71F1" w:rsidP="00F10E22">
                  <w:pPr>
                    <w:pStyle w:val="TAC"/>
                    <w:spacing w:before="120" w:after="120"/>
                    <w:rPr>
                      <w:rFonts w:eastAsia="宋体"/>
                    </w:rPr>
                  </w:pPr>
                </w:p>
              </w:tc>
              <w:tc>
                <w:tcPr>
                  <w:tcW w:w="1408" w:type="pct"/>
                  <w:tcBorders>
                    <w:top w:val="nil"/>
                    <w:bottom w:val="nil"/>
                  </w:tcBorders>
                  <w:vAlign w:val="center"/>
                </w:tcPr>
                <w:p w14:paraId="377379E7" w14:textId="77777777" w:rsidR="007C71F1" w:rsidRPr="00A215B8" w:rsidRDefault="007C71F1" w:rsidP="00F10E22">
                  <w:pPr>
                    <w:pStyle w:val="TAC"/>
                    <w:spacing w:before="120" w:after="120"/>
                    <w:rPr>
                      <w:rFonts w:eastAsia="宋体"/>
                    </w:rPr>
                  </w:pPr>
                </w:p>
              </w:tc>
              <w:tc>
                <w:tcPr>
                  <w:tcW w:w="1502" w:type="pct"/>
                </w:tcPr>
                <w:p w14:paraId="64185F1E" w14:textId="77777777" w:rsidR="007C71F1" w:rsidRPr="00A215B8" w:rsidRDefault="007C71F1" w:rsidP="00F10E22">
                  <w:pPr>
                    <w:pStyle w:val="TAC"/>
                    <w:spacing w:before="120" w:after="120"/>
                    <w:rPr>
                      <w:rFonts w:eastAsia="宋体"/>
                    </w:rPr>
                  </w:pPr>
                  <w:r w:rsidRPr="00A215B8">
                    <w:rPr>
                      <w:rFonts w:eastAsia="宋体"/>
                    </w:rPr>
                    <w:t>30</w:t>
                  </w:r>
                </w:p>
              </w:tc>
              <w:tc>
                <w:tcPr>
                  <w:tcW w:w="1059" w:type="pct"/>
                </w:tcPr>
                <w:p w14:paraId="1605F7B0" w14:textId="77777777" w:rsidR="007C71F1" w:rsidRPr="00A215B8" w:rsidRDefault="007C71F1" w:rsidP="00F10E22">
                  <w:pPr>
                    <w:pStyle w:val="TAC"/>
                    <w:spacing w:before="120" w:after="120"/>
                    <w:rPr>
                      <w:rFonts w:eastAsia="宋体"/>
                    </w:rPr>
                  </w:pPr>
                  <w:r w:rsidRPr="00A215B8">
                    <w:rPr>
                      <w:rFonts w:eastAsia="宋体"/>
                    </w:rPr>
                    <w:t>24*64*T</w:t>
                  </w:r>
                  <w:r w:rsidRPr="00A215B8">
                    <w:rPr>
                      <w:rFonts w:eastAsia="宋体"/>
                      <w:vertAlign w:val="subscript"/>
                    </w:rPr>
                    <w:t>c</w:t>
                  </w:r>
                </w:p>
              </w:tc>
            </w:tr>
            <w:tr w:rsidR="007C71F1" w:rsidRPr="00A215B8" w14:paraId="35F4A7B9" w14:textId="77777777" w:rsidTr="001F496E">
              <w:trPr>
                <w:gridAfter w:val="1"/>
                <w:wAfter w:w="9" w:type="pct"/>
                <w:cantSplit/>
                <w:jc w:val="center"/>
              </w:trPr>
              <w:tc>
                <w:tcPr>
                  <w:tcW w:w="1022" w:type="pct"/>
                  <w:tcBorders>
                    <w:top w:val="nil"/>
                    <w:bottom w:val="nil"/>
                  </w:tcBorders>
                  <w:vAlign w:val="center"/>
                </w:tcPr>
                <w:p w14:paraId="4343E67C" w14:textId="77777777" w:rsidR="007C71F1" w:rsidRPr="00A215B8" w:rsidRDefault="007C71F1" w:rsidP="00F10E22">
                  <w:pPr>
                    <w:pStyle w:val="TAC"/>
                    <w:spacing w:before="120" w:after="120"/>
                    <w:rPr>
                      <w:rFonts w:eastAsia="宋体"/>
                    </w:rPr>
                  </w:pPr>
                </w:p>
              </w:tc>
              <w:tc>
                <w:tcPr>
                  <w:tcW w:w="1408" w:type="pct"/>
                  <w:tcBorders>
                    <w:top w:val="nil"/>
                  </w:tcBorders>
                  <w:vAlign w:val="center"/>
                </w:tcPr>
                <w:p w14:paraId="1EEE0A13" w14:textId="77777777" w:rsidR="007C71F1" w:rsidRPr="00A215B8" w:rsidRDefault="007C71F1" w:rsidP="00F10E22">
                  <w:pPr>
                    <w:pStyle w:val="TAC"/>
                    <w:spacing w:before="120" w:after="120"/>
                    <w:rPr>
                      <w:rFonts w:eastAsia="宋体"/>
                    </w:rPr>
                  </w:pPr>
                </w:p>
              </w:tc>
              <w:tc>
                <w:tcPr>
                  <w:tcW w:w="1502" w:type="pct"/>
                </w:tcPr>
                <w:p w14:paraId="2D054B60" w14:textId="77777777" w:rsidR="007C71F1" w:rsidRPr="00A215B8" w:rsidRDefault="007C71F1" w:rsidP="00F10E22">
                  <w:pPr>
                    <w:pStyle w:val="TAC"/>
                    <w:spacing w:before="120" w:after="120"/>
                    <w:rPr>
                      <w:rFonts w:eastAsia="宋体"/>
                    </w:rPr>
                  </w:pPr>
                  <w:r w:rsidRPr="00A215B8">
                    <w:rPr>
                      <w:rFonts w:eastAsia="宋体"/>
                    </w:rPr>
                    <w:t>60</w:t>
                  </w:r>
                </w:p>
              </w:tc>
              <w:tc>
                <w:tcPr>
                  <w:tcW w:w="1059" w:type="pct"/>
                </w:tcPr>
                <w:p w14:paraId="3F297EDD" w14:textId="77777777" w:rsidR="007C71F1" w:rsidRPr="00A215B8" w:rsidRDefault="007C71F1" w:rsidP="00F10E22">
                  <w:pPr>
                    <w:pStyle w:val="TAC"/>
                    <w:spacing w:before="120" w:after="120"/>
                    <w:rPr>
                      <w:rFonts w:eastAsia="宋体"/>
                    </w:rPr>
                  </w:pPr>
                  <w:r w:rsidRPr="00A215B8">
                    <w:rPr>
                      <w:rFonts w:eastAsia="宋体"/>
                    </w:rPr>
                    <w:t>N/A</w:t>
                  </w:r>
                </w:p>
              </w:tc>
            </w:tr>
            <w:tr w:rsidR="007C71F1" w:rsidRPr="00A215B8" w14:paraId="56DF539A" w14:textId="77777777" w:rsidTr="001F496E">
              <w:trPr>
                <w:gridAfter w:val="1"/>
                <w:wAfter w:w="9" w:type="pct"/>
                <w:cantSplit/>
                <w:jc w:val="center"/>
              </w:trPr>
              <w:tc>
                <w:tcPr>
                  <w:tcW w:w="1022" w:type="pct"/>
                  <w:tcBorders>
                    <w:top w:val="nil"/>
                    <w:bottom w:val="nil"/>
                  </w:tcBorders>
                  <w:vAlign w:val="center"/>
                </w:tcPr>
                <w:p w14:paraId="05D329F8" w14:textId="77777777" w:rsidR="007C71F1" w:rsidRPr="00A215B8" w:rsidRDefault="007C71F1" w:rsidP="00F10E22">
                  <w:pPr>
                    <w:pStyle w:val="TAC"/>
                    <w:spacing w:before="120" w:after="120"/>
                    <w:rPr>
                      <w:rFonts w:eastAsia="宋体"/>
                    </w:rPr>
                  </w:pPr>
                </w:p>
              </w:tc>
              <w:tc>
                <w:tcPr>
                  <w:tcW w:w="1408" w:type="pct"/>
                  <w:tcBorders>
                    <w:bottom w:val="nil"/>
                  </w:tcBorders>
                  <w:vAlign w:val="center"/>
                </w:tcPr>
                <w:p w14:paraId="10FDC6B2" w14:textId="77777777" w:rsidR="007C71F1" w:rsidRPr="00A215B8" w:rsidRDefault="007C71F1" w:rsidP="00F10E22">
                  <w:pPr>
                    <w:pStyle w:val="TAC"/>
                    <w:spacing w:before="120" w:after="120"/>
                    <w:rPr>
                      <w:rFonts w:eastAsia="宋体"/>
                    </w:rPr>
                  </w:pPr>
                  <w:r w:rsidRPr="00A215B8">
                    <w:rPr>
                      <w:rFonts w:eastAsia="宋体"/>
                    </w:rPr>
                    <w:t>30</w:t>
                  </w:r>
                </w:p>
              </w:tc>
              <w:tc>
                <w:tcPr>
                  <w:tcW w:w="1502" w:type="pct"/>
                </w:tcPr>
                <w:p w14:paraId="72BC4598" w14:textId="77777777" w:rsidR="007C71F1" w:rsidRPr="00A215B8" w:rsidRDefault="007C71F1" w:rsidP="00F10E22">
                  <w:pPr>
                    <w:pStyle w:val="TAC"/>
                    <w:spacing w:before="120" w:after="120"/>
                    <w:rPr>
                      <w:rFonts w:eastAsia="宋体"/>
                    </w:rPr>
                  </w:pPr>
                  <w:r w:rsidRPr="00A215B8">
                    <w:rPr>
                      <w:rFonts w:eastAsia="宋体"/>
                    </w:rPr>
                    <w:t>15</w:t>
                  </w:r>
                </w:p>
              </w:tc>
              <w:tc>
                <w:tcPr>
                  <w:tcW w:w="1059" w:type="pct"/>
                </w:tcPr>
                <w:p w14:paraId="3BC6DB7E" w14:textId="77777777" w:rsidR="007C71F1" w:rsidRPr="00A215B8" w:rsidRDefault="007C71F1" w:rsidP="00F10E22">
                  <w:pPr>
                    <w:pStyle w:val="TAC"/>
                    <w:spacing w:before="120" w:after="120"/>
                    <w:rPr>
                      <w:rFonts w:eastAsia="宋体"/>
                    </w:rPr>
                  </w:pPr>
                  <w:r w:rsidRPr="00A215B8">
                    <w:rPr>
                      <w:rFonts w:eastAsia="宋体"/>
                    </w:rPr>
                    <w:t>24*64*T</w:t>
                  </w:r>
                  <w:r w:rsidRPr="00A215B8">
                    <w:rPr>
                      <w:rFonts w:eastAsia="宋体"/>
                      <w:vertAlign w:val="subscript"/>
                    </w:rPr>
                    <w:t>c</w:t>
                  </w:r>
                </w:p>
              </w:tc>
            </w:tr>
            <w:tr w:rsidR="007C71F1" w:rsidRPr="00A215B8" w14:paraId="4884B120" w14:textId="77777777" w:rsidTr="001F496E">
              <w:trPr>
                <w:gridAfter w:val="1"/>
                <w:wAfter w:w="9" w:type="pct"/>
                <w:cantSplit/>
                <w:jc w:val="center"/>
              </w:trPr>
              <w:tc>
                <w:tcPr>
                  <w:tcW w:w="1022" w:type="pct"/>
                  <w:tcBorders>
                    <w:top w:val="nil"/>
                    <w:bottom w:val="nil"/>
                  </w:tcBorders>
                  <w:vAlign w:val="center"/>
                </w:tcPr>
                <w:p w14:paraId="50972B30" w14:textId="77777777" w:rsidR="007C71F1" w:rsidRPr="00A215B8" w:rsidRDefault="007C71F1" w:rsidP="00F10E22">
                  <w:pPr>
                    <w:pStyle w:val="TAC"/>
                    <w:spacing w:before="120" w:after="120"/>
                    <w:rPr>
                      <w:rFonts w:eastAsia="宋体"/>
                    </w:rPr>
                  </w:pPr>
                </w:p>
              </w:tc>
              <w:tc>
                <w:tcPr>
                  <w:tcW w:w="1408" w:type="pct"/>
                  <w:tcBorders>
                    <w:top w:val="nil"/>
                    <w:bottom w:val="nil"/>
                  </w:tcBorders>
                  <w:vAlign w:val="center"/>
                </w:tcPr>
                <w:p w14:paraId="5260AE06" w14:textId="77777777" w:rsidR="007C71F1" w:rsidRPr="00A215B8" w:rsidRDefault="007C71F1" w:rsidP="00F10E22">
                  <w:pPr>
                    <w:pStyle w:val="TAC"/>
                    <w:spacing w:before="120" w:after="120"/>
                    <w:rPr>
                      <w:rFonts w:eastAsia="宋体"/>
                    </w:rPr>
                  </w:pPr>
                </w:p>
              </w:tc>
              <w:tc>
                <w:tcPr>
                  <w:tcW w:w="1502" w:type="pct"/>
                </w:tcPr>
                <w:p w14:paraId="6200F0FF" w14:textId="77777777" w:rsidR="007C71F1" w:rsidRPr="00A215B8" w:rsidRDefault="007C71F1" w:rsidP="00F10E22">
                  <w:pPr>
                    <w:pStyle w:val="TAC"/>
                    <w:spacing w:before="120" w:after="120"/>
                    <w:rPr>
                      <w:rFonts w:eastAsia="宋体"/>
                    </w:rPr>
                  </w:pPr>
                  <w:r w:rsidRPr="00A215B8">
                    <w:rPr>
                      <w:rFonts w:eastAsia="宋体"/>
                    </w:rPr>
                    <w:t>30</w:t>
                  </w:r>
                </w:p>
              </w:tc>
              <w:tc>
                <w:tcPr>
                  <w:tcW w:w="1059" w:type="pct"/>
                </w:tcPr>
                <w:p w14:paraId="592A5827" w14:textId="77777777" w:rsidR="007C71F1" w:rsidRPr="00A215B8" w:rsidRDefault="007C71F1" w:rsidP="00F10E22">
                  <w:pPr>
                    <w:pStyle w:val="TAC"/>
                    <w:spacing w:before="120" w:after="120"/>
                    <w:rPr>
                      <w:rFonts w:eastAsia="宋体"/>
                    </w:rPr>
                  </w:pPr>
                  <w:r w:rsidRPr="00A215B8">
                    <w:rPr>
                      <w:rFonts w:eastAsia="宋体"/>
                    </w:rPr>
                    <w:t>22*64*T</w:t>
                  </w:r>
                  <w:r w:rsidRPr="00A215B8">
                    <w:rPr>
                      <w:rFonts w:eastAsia="宋体"/>
                      <w:vertAlign w:val="subscript"/>
                    </w:rPr>
                    <w:t>c</w:t>
                  </w:r>
                </w:p>
              </w:tc>
            </w:tr>
            <w:tr w:rsidR="007C71F1" w:rsidRPr="00A215B8" w14:paraId="5A55A4F7" w14:textId="77777777" w:rsidTr="001F496E">
              <w:trPr>
                <w:gridAfter w:val="1"/>
                <w:wAfter w:w="9" w:type="pct"/>
                <w:cantSplit/>
                <w:jc w:val="center"/>
              </w:trPr>
              <w:tc>
                <w:tcPr>
                  <w:tcW w:w="1022" w:type="pct"/>
                  <w:tcBorders>
                    <w:top w:val="nil"/>
                    <w:bottom w:val="single" w:sz="4" w:space="0" w:color="auto"/>
                  </w:tcBorders>
                  <w:vAlign w:val="center"/>
                </w:tcPr>
                <w:p w14:paraId="258BF41D" w14:textId="77777777" w:rsidR="007C71F1" w:rsidRPr="00A215B8" w:rsidRDefault="007C71F1" w:rsidP="00F10E22">
                  <w:pPr>
                    <w:pStyle w:val="TAC"/>
                    <w:spacing w:before="120" w:after="120"/>
                    <w:rPr>
                      <w:rFonts w:eastAsia="宋体"/>
                    </w:rPr>
                  </w:pPr>
                </w:p>
              </w:tc>
              <w:tc>
                <w:tcPr>
                  <w:tcW w:w="1408" w:type="pct"/>
                  <w:tcBorders>
                    <w:top w:val="nil"/>
                    <w:bottom w:val="single" w:sz="4" w:space="0" w:color="auto"/>
                  </w:tcBorders>
                  <w:vAlign w:val="center"/>
                </w:tcPr>
                <w:p w14:paraId="0520CE10" w14:textId="77777777" w:rsidR="007C71F1" w:rsidRPr="00A215B8" w:rsidRDefault="007C71F1" w:rsidP="00F10E22">
                  <w:pPr>
                    <w:pStyle w:val="TAC"/>
                    <w:spacing w:before="120" w:after="120"/>
                    <w:rPr>
                      <w:rFonts w:eastAsia="宋体"/>
                    </w:rPr>
                  </w:pPr>
                </w:p>
              </w:tc>
              <w:tc>
                <w:tcPr>
                  <w:tcW w:w="1502" w:type="pct"/>
                </w:tcPr>
                <w:p w14:paraId="568DE0E7" w14:textId="77777777" w:rsidR="007C71F1" w:rsidRPr="00A215B8" w:rsidRDefault="007C71F1" w:rsidP="00F10E22">
                  <w:pPr>
                    <w:pStyle w:val="TAC"/>
                    <w:spacing w:before="120" w:after="120"/>
                    <w:rPr>
                      <w:rFonts w:eastAsia="宋体"/>
                    </w:rPr>
                  </w:pPr>
                  <w:r w:rsidRPr="00A215B8">
                    <w:rPr>
                      <w:rFonts w:eastAsia="宋体"/>
                    </w:rPr>
                    <w:t>60</w:t>
                  </w:r>
                </w:p>
              </w:tc>
              <w:tc>
                <w:tcPr>
                  <w:tcW w:w="1059" w:type="pct"/>
                </w:tcPr>
                <w:p w14:paraId="1BF9D463" w14:textId="77777777" w:rsidR="007C71F1" w:rsidRPr="00A215B8" w:rsidRDefault="007C71F1" w:rsidP="00F10E22">
                  <w:pPr>
                    <w:pStyle w:val="TAC"/>
                    <w:spacing w:before="120" w:after="120"/>
                    <w:rPr>
                      <w:rFonts w:eastAsia="宋体"/>
                    </w:rPr>
                  </w:pPr>
                  <w:r w:rsidRPr="00A215B8">
                    <w:rPr>
                      <w:rFonts w:eastAsia="宋体"/>
                    </w:rPr>
                    <w:t>N/A</w:t>
                  </w:r>
                </w:p>
              </w:tc>
            </w:tr>
            <w:tr w:rsidR="007C71F1" w:rsidRPr="00A215B8" w14:paraId="6B19E943" w14:textId="77777777" w:rsidTr="001F496E">
              <w:trPr>
                <w:cantSplit/>
                <w:jc w:val="center"/>
              </w:trPr>
              <w:tc>
                <w:tcPr>
                  <w:tcW w:w="5000" w:type="pct"/>
                  <w:gridSpan w:val="5"/>
                </w:tcPr>
                <w:p w14:paraId="22A6911E" w14:textId="77777777" w:rsidR="007C71F1" w:rsidRPr="00A215B8" w:rsidRDefault="007C71F1" w:rsidP="00F10E22">
                  <w:pPr>
                    <w:pStyle w:val="TAN"/>
                    <w:spacing w:before="120" w:after="120"/>
                    <w:rPr>
                      <w:rFonts w:eastAsia="宋体"/>
                    </w:rPr>
                  </w:pPr>
                  <w:r w:rsidRPr="00A215B8">
                    <w:rPr>
                      <w:rFonts w:eastAsia="宋体" w:cs="Arial"/>
                    </w:rPr>
                    <w:t>NOTE</w:t>
                  </w:r>
                  <w:r w:rsidRPr="00A215B8">
                    <w:rPr>
                      <w:rFonts w:eastAsia="宋体"/>
                    </w:rPr>
                    <w:t xml:space="preserve"> 1:</w:t>
                  </w:r>
                  <w:r w:rsidRPr="00A215B8">
                    <w:rPr>
                      <w:rFonts w:eastAsia="宋体"/>
                    </w:rPr>
                    <w:tab/>
                    <w:t>T</w:t>
                  </w:r>
                  <w:r w:rsidRPr="00A215B8">
                    <w:rPr>
                      <w:rFonts w:eastAsia="宋体"/>
                      <w:vertAlign w:val="subscript"/>
                    </w:rPr>
                    <w:t>c</w:t>
                  </w:r>
                  <w:r w:rsidRPr="00A215B8">
                    <w:rPr>
                      <w:rFonts w:eastAsia="宋体"/>
                    </w:rPr>
                    <w:t xml:space="preserve"> is the basic timing unit defined in TS 38.211 [6]</w:t>
                  </w:r>
                </w:p>
              </w:tc>
            </w:tr>
          </w:tbl>
          <w:p w14:paraId="5C16A679" w14:textId="77777777" w:rsidR="007C71F1" w:rsidRPr="00A215B8" w:rsidRDefault="007C71F1" w:rsidP="00F10E22">
            <w:pPr>
              <w:spacing w:before="120" w:after="120" w:line="240" w:lineRule="auto"/>
              <w:rPr>
                <w:rFonts w:eastAsia="宋体"/>
                <w:snapToGrid w:val="0"/>
              </w:rPr>
            </w:pPr>
          </w:p>
          <w:p w14:paraId="6BFD68F7" w14:textId="77777777" w:rsidR="007C71F1" w:rsidRPr="00A215B8" w:rsidRDefault="007C71F1" w:rsidP="00F10E22">
            <w:pPr>
              <w:pStyle w:val="TH"/>
              <w:spacing w:before="120" w:after="120"/>
            </w:pPr>
            <w:r w:rsidRPr="00A215B8">
              <w:lastRenderedPageBreak/>
              <w:t>Table 7.1C.2-2: T</w:t>
            </w:r>
            <w:r w:rsidRPr="00A215B8">
              <w:rPr>
                <w:vertAlign w:val="subscript"/>
              </w:rPr>
              <w:t>e_NTN</w:t>
            </w:r>
            <w:r w:rsidRPr="00A215B8">
              <w:t xml:space="preserve"> Timing Error Limit for </w:t>
            </w:r>
            <w:r w:rsidRPr="00A215B8">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63"/>
              <w:gridCol w:w="2292"/>
              <w:gridCol w:w="2445"/>
              <w:gridCol w:w="1724"/>
              <w:gridCol w:w="15"/>
            </w:tblGrid>
            <w:tr w:rsidR="007C71F1" w:rsidRPr="00A215B8" w14:paraId="68BEDA3D" w14:textId="77777777" w:rsidTr="001F496E">
              <w:trPr>
                <w:gridAfter w:val="1"/>
                <w:wAfter w:w="9" w:type="pct"/>
                <w:cantSplit/>
                <w:jc w:val="center"/>
              </w:trPr>
              <w:tc>
                <w:tcPr>
                  <w:tcW w:w="1022" w:type="pct"/>
                  <w:vAlign w:val="center"/>
                </w:tcPr>
                <w:p w14:paraId="73B0B2FB" w14:textId="77777777" w:rsidR="007C71F1" w:rsidRPr="00A215B8" w:rsidRDefault="007C71F1" w:rsidP="00F10E22">
                  <w:pPr>
                    <w:pStyle w:val="TAH"/>
                    <w:spacing w:before="120" w:after="120"/>
                    <w:rPr>
                      <w:rFonts w:eastAsia="宋体"/>
                    </w:rPr>
                  </w:pPr>
                  <w:r w:rsidRPr="00A215B8">
                    <w:rPr>
                      <w:rFonts w:eastAsia="宋体"/>
                    </w:rPr>
                    <w:t>Frequency Range</w:t>
                  </w:r>
                </w:p>
              </w:tc>
              <w:tc>
                <w:tcPr>
                  <w:tcW w:w="1408" w:type="pct"/>
                  <w:vAlign w:val="center"/>
                </w:tcPr>
                <w:p w14:paraId="5CCF2CB6" w14:textId="77777777" w:rsidR="007C71F1" w:rsidRPr="00A215B8" w:rsidRDefault="007C71F1" w:rsidP="00F10E22">
                  <w:pPr>
                    <w:pStyle w:val="TAH"/>
                    <w:spacing w:before="120" w:after="120"/>
                    <w:rPr>
                      <w:rFonts w:eastAsia="宋体"/>
                    </w:rPr>
                  </w:pPr>
                  <w:r w:rsidRPr="00A215B8">
                    <w:rPr>
                      <w:rFonts w:eastAsia="宋体"/>
                    </w:rPr>
                    <w:t>SCS of SSB signals (kHz)</w:t>
                  </w:r>
                </w:p>
              </w:tc>
              <w:tc>
                <w:tcPr>
                  <w:tcW w:w="1502" w:type="pct"/>
                  <w:vAlign w:val="center"/>
                </w:tcPr>
                <w:p w14:paraId="12F320C1" w14:textId="77777777" w:rsidR="007C71F1" w:rsidRPr="00A215B8" w:rsidRDefault="007C71F1" w:rsidP="00F10E22">
                  <w:pPr>
                    <w:pStyle w:val="TAH"/>
                    <w:spacing w:before="120" w:after="120"/>
                    <w:rPr>
                      <w:rFonts w:eastAsia="宋体"/>
                    </w:rPr>
                  </w:pPr>
                  <w:r w:rsidRPr="00A215B8">
                    <w:rPr>
                      <w:rFonts w:eastAsia="宋体"/>
                    </w:rPr>
                    <w:t>SCS of uplink signals (kHz)</w:t>
                  </w:r>
                </w:p>
              </w:tc>
              <w:tc>
                <w:tcPr>
                  <w:tcW w:w="1059" w:type="pct"/>
                  <w:vAlign w:val="center"/>
                </w:tcPr>
                <w:p w14:paraId="143C4F67" w14:textId="77777777" w:rsidR="007C71F1" w:rsidRPr="00A215B8" w:rsidRDefault="007C71F1" w:rsidP="00F10E22">
                  <w:pPr>
                    <w:pStyle w:val="TAH"/>
                    <w:spacing w:before="120" w:after="120"/>
                    <w:rPr>
                      <w:rFonts w:eastAsia="宋体"/>
                    </w:rPr>
                  </w:pPr>
                  <w:r w:rsidRPr="00A215B8">
                    <w:rPr>
                      <w:rFonts w:eastAsia="宋体"/>
                    </w:rPr>
                    <w:t>T</w:t>
                  </w:r>
                  <w:r w:rsidRPr="00A215B8">
                    <w:rPr>
                      <w:rFonts w:eastAsia="宋体"/>
                      <w:vertAlign w:val="subscript"/>
                    </w:rPr>
                    <w:t>e</w:t>
                  </w:r>
                  <w:r w:rsidRPr="00A215B8">
                    <w:rPr>
                      <w:vertAlign w:val="subscript"/>
                    </w:rPr>
                    <w:t>_NTN</w:t>
                  </w:r>
                </w:p>
              </w:tc>
            </w:tr>
            <w:tr w:rsidR="007C71F1" w:rsidRPr="00A215B8" w14:paraId="5733CF7A" w14:textId="77777777" w:rsidTr="001F496E">
              <w:trPr>
                <w:gridAfter w:val="1"/>
                <w:wAfter w:w="9" w:type="pct"/>
                <w:cantSplit/>
                <w:jc w:val="center"/>
              </w:trPr>
              <w:tc>
                <w:tcPr>
                  <w:tcW w:w="1022" w:type="pct"/>
                  <w:vMerge w:val="restart"/>
                  <w:vAlign w:val="center"/>
                </w:tcPr>
                <w:p w14:paraId="7CC73C5C" w14:textId="77777777" w:rsidR="007C71F1" w:rsidRPr="00A215B8" w:rsidRDefault="007C71F1" w:rsidP="00F10E22">
                  <w:pPr>
                    <w:pStyle w:val="TAC"/>
                    <w:spacing w:before="120" w:after="120"/>
                    <w:rPr>
                      <w:rFonts w:eastAsia="宋体"/>
                    </w:rPr>
                  </w:pPr>
                  <w:r w:rsidRPr="00A215B8">
                    <w:rPr>
                      <w:rFonts w:eastAsia="宋体"/>
                      <w:lang w:eastAsia="zh-CN"/>
                    </w:rPr>
                    <w:t>FR2-NTN</w:t>
                  </w:r>
                </w:p>
              </w:tc>
              <w:tc>
                <w:tcPr>
                  <w:tcW w:w="1408" w:type="pct"/>
                  <w:vMerge w:val="restart"/>
                  <w:vAlign w:val="center"/>
                </w:tcPr>
                <w:p w14:paraId="02638C56" w14:textId="77777777" w:rsidR="007C71F1" w:rsidRPr="00A215B8" w:rsidRDefault="007C71F1" w:rsidP="00F10E22">
                  <w:pPr>
                    <w:pStyle w:val="TAC"/>
                    <w:spacing w:before="120" w:after="120"/>
                    <w:rPr>
                      <w:rFonts w:eastAsia="宋体"/>
                    </w:rPr>
                  </w:pPr>
                  <w:r w:rsidRPr="00A215B8">
                    <w:rPr>
                      <w:rFonts w:eastAsia="宋体"/>
                      <w:lang w:eastAsia="zh-CN"/>
                    </w:rPr>
                    <w:t>120</w:t>
                  </w:r>
                </w:p>
              </w:tc>
              <w:tc>
                <w:tcPr>
                  <w:tcW w:w="1502" w:type="pct"/>
                </w:tcPr>
                <w:p w14:paraId="400B7CE9" w14:textId="77777777" w:rsidR="007C71F1" w:rsidRPr="00A215B8" w:rsidRDefault="007C71F1" w:rsidP="00F10E22">
                  <w:pPr>
                    <w:pStyle w:val="TAC"/>
                    <w:spacing w:before="120" w:after="120"/>
                    <w:rPr>
                      <w:rFonts w:eastAsia="宋体"/>
                      <w:lang w:eastAsia="zh-CN"/>
                    </w:rPr>
                  </w:pPr>
                  <w:r w:rsidRPr="00A215B8">
                    <w:rPr>
                      <w:rFonts w:eastAsia="宋体"/>
                      <w:lang w:eastAsia="zh-CN"/>
                    </w:rPr>
                    <w:t>60</w:t>
                  </w:r>
                </w:p>
              </w:tc>
              <w:tc>
                <w:tcPr>
                  <w:tcW w:w="1059" w:type="pct"/>
                </w:tcPr>
                <w:p w14:paraId="13C3BCEF" w14:textId="77777777" w:rsidR="007C71F1" w:rsidRPr="00A215B8" w:rsidRDefault="007C71F1" w:rsidP="00F10E22">
                  <w:pPr>
                    <w:pStyle w:val="TAC"/>
                    <w:spacing w:before="120" w:after="120"/>
                    <w:rPr>
                      <w:rFonts w:eastAsia="宋体"/>
                    </w:rPr>
                  </w:pPr>
                  <w:r w:rsidRPr="00A215B8">
                    <w:rPr>
                      <w:rFonts w:eastAsia="宋体"/>
                    </w:rPr>
                    <w:t>13*64*T</w:t>
                  </w:r>
                  <w:r w:rsidRPr="00A215B8">
                    <w:rPr>
                      <w:rFonts w:eastAsia="宋体"/>
                      <w:vertAlign w:val="subscript"/>
                    </w:rPr>
                    <w:t>c</w:t>
                  </w:r>
                </w:p>
              </w:tc>
            </w:tr>
            <w:tr w:rsidR="007C71F1" w:rsidRPr="00A215B8" w14:paraId="06CA4C1B" w14:textId="77777777" w:rsidTr="001F496E">
              <w:trPr>
                <w:gridAfter w:val="1"/>
                <w:wAfter w:w="9" w:type="pct"/>
                <w:cantSplit/>
                <w:jc w:val="center"/>
              </w:trPr>
              <w:tc>
                <w:tcPr>
                  <w:tcW w:w="1022" w:type="pct"/>
                  <w:vMerge/>
                  <w:vAlign w:val="center"/>
                </w:tcPr>
                <w:p w14:paraId="79AB4D10" w14:textId="77777777" w:rsidR="007C71F1" w:rsidRPr="00A215B8" w:rsidRDefault="007C71F1" w:rsidP="00F10E22">
                  <w:pPr>
                    <w:pStyle w:val="TAC"/>
                    <w:spacing w:before="120" w:after="120"/>
                    <w:rPr>
                      <w:rFonts w:eastAsia="宋体"/>
                    </w:rPr>
                  </w:pPr>
                </w:p>
              </w:tc>
              <w:tc>
                <w:tcPr>
                  <w:tcW w:w="1408" w:type="pct"/>
                  <w:vMerge/>
                  <w:vAlign w:val="center"/>
                </w:tcPr>
                <w:p w14:paraId="3BB86589" w14:textId="77777777" w:rsidR="007C71F1" w:rsidRPr="00A215B8" w:rsidRDefault="007C71F1" w:rsidP="00F10E22">
                  <w:pPr>
                    <w:pStyle w:val="TAC"/>
                    <w:spacing w:before="120" w:after="120"/>
                    <w:rPr>
                      <w:rFonts w:eastAsia="宋体"/>
                    </w:rPr>
                  </w:pPr>
                </w:p>
              </w:tc>
              <w:tc>
                <w:tcPr>
                  <w:tcW w:w="1502" w:type="pct"/>
                </w:tcPr>
                <w:p w14:paraId="2C1C0306" w14:textId="77777777" w:rsidR="007C71F1" w:rsidRPr="00A215B8" w:rsidRDefault="007C71F1" w:rsidP="00F10E22">
                  <w:pPr>
                    <w:pStyle w:val="TAC"/>
                    <w:spacing w:before="120" w:after="120"/>
                    <w:rPr>
                      <w:rFonts w:eastAsia="宋体"/>
                    </w:rPr>
                  </w:pPr>
                  <w:r w:rsidRPr="00A215B8">
                    <w:rPr>
                      <w:rFonts w:eastAsia="宋体"/>
                    </w:rPr>
                    <w:t>120</w:t>
                  </w:r>
                </w:p>
              </w:tc>
              <w:tc>
                <w:tcPr>
                  <w:tcW w:w="1059" w:type="pct"/>
                </w:tcPr>
                <w:p w14:paraId="49ACD73E" w14:textId="77777777" w:rsidR="007C71F1" w:rsidRPr="00A215B8" w:rsidRDefault="007C71F1" w:rsidP="00F10E22">
                  <w:pPr>
                    <w:pStyle w:val="TAC"/>
                    <w:spacing w:before="120" w:after="120"/>
                    <w:rPr>
                      <w:rFonts w:eastAsia="宋体"/>
                    </w:rPr>
                  </w:pPr>
                  <w:r w:rsidRPr="00A215B8">
                    <w:rPr>
                      <w:rFonts w:eastAsia="宋体"/>
                    </w:rPr>
                    <w:t>7.5*64*T</w:t>
                  </w:r>
                  <w:r w:rsidRPr="00A215B8">
                    <w:rPr>
                      <w:rFonts w:eastAsia="宋体"/>
                      <w:vertAlign w:val="subscript"/>
                    </w:rPr>
                    <w:t>c</w:t>
                  </w:r>
                </w:p>
              </w:tc>
            </w:tr>
            <w:tr w:rsidR="007C71F1" w:rsidRPr="00A215B8" w14:paraId="6F3F5832" w14:textId="77777777" w:rsidTr="001F496E">
              <w:trPr>
                <w:gridAfter w:val="1"/>
                <w:wAfter w:w="9" w:type="pct"/>
                <w:cantSplit/>
                <w:jc w:val="center"/>
              </w:trPr>
              <w:tc>
                <w:tcPr>
                  <w:tcW w:w="1022" w:type="pct"/>
                  <w:vMerge/>
                  <w:vAlign w:val="center"/>
                </w:tcPr>
                <w:p w14:paraId="19D64E79" w14:textId="77777777" w:rsidR="007C71F1" w:rsidRPr="00A215B8" w:rsidRDefault="007C71F1" w:rsidP="00F10E22">
                  <w:pPr>
                    <w:pStyle w:val="TAC"/>
                    <w:spacing w:before="120" w:after="120"/>
                    <w:rPr>
                      <w:rFonts w:eastAsia="宋体"/>
                    </w:rPr>
                  </w:pPr>
                </w:p>
              </w:tc>
              <w:tc>
                <w:tcPr>
                  <w:tcW w:w="1408" w:type="pct"/>
                  <w:vMerge w:val="restart"/>
                  <w:vAlign w:val="center"/>
                </w:tcPr>
                <w:p w14:paraId="4D8D474E" w14:textId="77777777" w:rsidR="007C71F1" w:rsidRPr="00A215B8" w:rsidRDefault="007C71F1" w:rsidP="00F10E22">
                  <w:pPr>
                    <w:pStyle w:val="TAC"/>
                    <w:spacing w:before="120" w:after="120"/>
                    <w:rPr>
                      <w:rFonts w:eastAsia="宋体"/>
                    </w:rPr>
                  </w:pPr>
                  <w:r w:rsidRPr="00A215B8">
                    <w:rPr>
                      <w:rFonts w:eastAsia="宋体"/>
                    </w:rPr>
                    <w:t>240</w:t>
                  </w:r>
                </w:p>
              </w:tc>
              <w:tc>
                <w:tcPr>
                  <w:tcW w:w="1502" w:type="pct"/>
                </w:tcPr>
                <w:p w14:paraId="3FF562E3" w14:textId="77777777" w:rsidR="007C71F1" w:rsidRPr="00A215B8" w:rsidRDefault="007C71F1" w:rsidP="00F10E22">
                  <w:pPr>
                    <w:pStyle w:val="TAC"/>
                    <w:spacing w:before="120" w:after="120"/>
                    <w:rPr>
                      <w:rFonts w:eastAsia="宋体"/>
                    </w:rPr>
                  </w:pPr>
                  <w:r w:rsidRPr="00A215B8">
                    <w:rPr>
                      <w:rFonts w:eastAsia="宋体"/>
                    </w:rPr>
                    <w:t>60</w:t>
                  </w:r>
                </w:p>
              </w:tc>
              <w:tc>
                <w:tcPr>
                  <w:tcW w:w="1059" w:type="pct"/>
                </w:tcPr>
                <w:p w14:paraId="43DF795A" w14:textId="77777777" w:rsidR="007C71F1" w:rsidRPr="00A215B8" w:rsidRDefault="007C71F1" w:rsidP="00F10E22">
                  <w:pPr>
                    <w:pStyle w:val="TAC"/>
                    <w:spacing w:before="120" w:after="120"/>
                    <w:rPr>
                      <w:rFonts w:eastAsia="宋体"/>
                    </w:rPr>
                  </w:pPr>
                  <w:r w:rsidRPr="00A215B8">
                    <w:rPr>
                      <w:rFonts w:eastAsia="宋体"/>
                    </w:rPr>
                    <w:t>13*64*T</w:t>
                  </w:r>
                  <w:r w:rsidRPr="00A215B8">
                    <w:rPr>
                      <w:rFonts w:eastAsia="宋体"/>
                      <w:vertAlign w:val="subscript"/>
                    </w:rPr>
                    <w:t>c</w:t>
                  </w:r>
                </w:p>
              </w:tc>
            </w:tr>
            <w:tr w:rsidR="007C71F1" w:rsidRPr="00A215B8" w14:paraId="33A0641F" w14:textId="77777777" w:rsidTr="001F496E">
              <w:trPr>
                <w:gridAfter w:val="1"/>
                <w:wAfter w:w="9" w:type="pct"/>
                <w:cantSplit/>
                <w:jc w:val="center"/>
              </w:trPr>
              <w:tc>
                <w:tcPr>
                  <w:tcW w:w="1022" w:type="pct"/>
                  <w:vMerge/>
                  <w:vAlign w:val="center"/>
                </w:tcPr>
                <w:p w14:paraId="6C276295" w14:textId="77777777" w:rsidR="007C71F1" w:rsidRPr="00A215B8" w:rsidRDefault="007C71F1" w:rsidP="00F10E22">
                  <w:pPr>
                    <w:pStyle w:val="TAC"/>
                    <w:spacing w:before="120" w:after="120"/>
                    <w:rPr>
                      <w:rFonts w:eastAsia="宋体"/>
                    </w:rPr>
                  </w:pPr>
                </w:p>
              </w:tc>
              <w:tc>
                <w:tcPr>
                  <w:tcW w:w="1408" w:type="pct"/>
                  <w:vMerge/>
                  <w:vAlign w:val="center"/>
                </w:tcPr>
                <w:p w14:paraId="3DFDE80A" w14:textId="77777777" w:rsidR="007C71F1" w:rsidRPr="00A215B8" w:rsidRDefault="007C71F1" w:rsidP="00F10E22">
                  <w:pPr>
                    <w:pStyle w:val="TAC"/>
                    <w:spacing w:before="120" w:after="120"/>
                    <w:rPr>
                      <w:rFonts w:eastAsia="宋体"/>
                    </w:rPr>
                  </w:pPr>
                </w:p>
              </w:tc>
              <w:tc>
                <w:tcPr>
                  <w:tcW w:w="1502" w:type="pct"/>
                </w:tcPr>
                <w:p w14:paraId="50BB8F7D" w14:textId="77777777" w:rsidR="007C71F1" w:rsidRPr="00A215B8" w:rsidRDefault="007C71F1" w:rsidP="00F10E22">
                  <w:pPr>
                    <w:pStyle w:val="TAC"/>
                    <w:spacing w:before="120" w:after="120"/>
                    <w:rPr>
                      <w:rFonts w:eastAsia="宋体"/>
                    </w:rPr>
                  </w:pPr>
                  <w:r w:rsidRPr="00A215B8">
                    <w:rPr>
                      <w:rFonts w:eastAsia="宋体"/>
                    </w:rPr>
                    <w:t>120</w:t>
                  </w:r>
                </w:p>
              </w:tc>
              <w:tc>
                <w:tcPr>
                  <w:tcW w:w="1059" w:type="pct"/>
                </w:tcPr>
                <w:p w14:paraId="467C8FAB" w14:textId="77777777" w:rsidR="007C71F1" w:rsidRPr="00A215B8" w:rsidRDefault="007C71F1" w:rsidP="00F10E22">
                  <w:pPr>
                    <w:pStyle w:val="TAC"/>
                    <w:spacing w:before="120" w:after="120"/>
                    <w:rPr>
                      <w:rFonts w:eastAsia="宋体"/>
                    </w:rPr>
                  </w:pPr>
                  <w:r w:rsidRPr="00A215B8">
                    <w:rPr>
                      <w:rFonts w:eastAsia="宋体"/>
                    </w:rPr>
                    <w:t>7.5*64*T</w:t>
                  </w:r>
                  <w:r w:rsidRPr="00A215B8">
                    <w:rPr>
                      <w:rFonts w:eastAsia="宋体"/>
                      <w:vertAlign w:val="subscript"/>
                    </w:rPr>
                    <w:t>c</w:t>
                  </w:r>
                </w:p>
              </w:tc>
            </w:tr>
            <w:tr w:rsidR="007C71F1" w:rsidRPr="00A215B8" w14:paraId="1450E8ED" w14:textId="77777777" w:rsidTr="001F496E">
              <w:trPr>
                <w:cantSplit/>
                <w:jc w:val="center"/>
              </w:trPr>
              <w:tc>
                <w:tcPr>
                  <w:tcW w:w="5000" w:type="pct"/>
                  <w:gridSpan w:val="5"/>
                </w:tcPr>
                <w:p w14:paraId="2B2DBA4D" w14:textId="77777777" w:rsidR="007C71F1" w:rsidRPr="00A215B8" w:rsidRDefault="007C71F1" w:rsidP="00F10E22">
                  <w:pPr>
                    <w:pStyle w:val="TAN"/>
                    <w:spacing w:before="120" w:after="120"/>
                    <w:rPr>
                      <w:rFonts w:eastAsia="宋体"/>
                    </w:rPr>
                  </w:pPr>
                  <w:r w:rsidRPr="00A215B8">
                    <w:rPr>
                      <w:rFonts w:eastAsia="宋体" w:cs="Arial"/>
                    </w:rPr>
                    <w:t>NOTE</w:t>
                  </w:r>
                  <w:r w:rsidRPr="00A215B8">
                    <w:rPr>
                      <w:rFonts w:eastAsia="宋体"/>
                    </w:rPr>
                    <w:t xml:space="preserve"> 1:</w:t>
                  </w:r>
                  <w:r w:rsidRPr="00A215B8">
                    <w:rPr>
                      <w:rFonts w:eastAsia="宋体"/>
                    </w:rPr>
                    <w:tab/>
                    <w:t>T</w:t>
                  </w:r>
                  <w:r w:rsidRPr="00A215B8">
                    <w:rPr>
                      <w:rFonts w:eastAsia="宋体"/>
                      <w:vertAlign w:val="subscript"/>
                    </w:rPr>
                    <w:t>c</w:t>
                  </w:r>
                  <w:r w:rsidRPr="00A215B8">
                    <w:rPr>
                      <w:rFonts w:eastAsia="宋体"/>
                    </w:rPr>
                    <w:t xml:space="preserve"> is the basic timing unit defined in TS 38.211 [6]</w:t>
                  </w:r>
                </w:p>
              </w:tc>
            </w:tr>
          </w:tbl>
          <w:p w14:paraId="7F04947A" w14:textId="77777777" w:rsidR="007C71F1" w:rsidRPr="00A215B8" w:rsidRDefault="007C71F1" w:rsidP="00F10E22">
            <w:pPr>
              <w:spacing w:before="120" w:after="120" w:line="240" w:lineRule="auto"/>
              <w:rPr>
                <w:rFonts w:eastAsia="宋体"/>
                <w:snapToGrid w:val="0"/>
                <w:lang w:eastAsia="zh-CN"/>
              </w:rPr>
            </w:pPr>
          </w:p>
          <w:p w14:paraId="6DC0F7FD" w14:textId="77777777" w:rsidR="007C71F1" w:rsidRPr="00A215B8" w:rsidRDefault="007C71F1" w:rsidP="00F10E22">
            <w:pPr>
              <w:pStyle w:val="TH"/>
              <w:spacing w:before="120" w:after="120"/>
            </w:pPr>
            <w:r w:rsidRPr="00A215B8">
              <w:t>Table 7.1C.2-3: T</w:t>
            </w:r>
            <w:r w:rsidRPr="00A215B8">
              <w:rPr>
                <w:vertAlign w:val="subscript"/>
              </w:rPr>
              <w:t>e_NTN</w:t>
            </w:r>
            <w:r w:rsidRPr="00A215B8">
              <w:t xml:space="preserve"> Timing Error Limit for </w:t>
            </w:r>
            <w:r w:rsidRPr="00A215B8">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63"/>
              <w:gridCol w:w="2292"/>
              <w:gridCol w:w="2445"/>
              <w:gridCol w:w="1724"/>
              <w:gridCol w:w="15"/>
            </w:tblGrid>
            <w:tr w:rsidR="007C71F1" w:rsidRPr="00A215B8" w14:paraId="53D48044" w14:textId="77777777" w:rsidTr="001F496E">
              <w:trPr>
                <w:gridAfter w:val="1"/>
                <w:wAfter w:w="9" w:type="pct"/>
                <w:cantSplit/>
                <w:jc w:val="center"/>
              </w:trPr>
              <w:tc>
                <w:tcPr>
                  <w:tcW w:w="1022" w:type="pct"/>
                  <w:vAlign w:val="center"/>
                </w:tcPr>
                <w:p w14:paraId="1EF6A5DD" w14:textId="77777777" w:rsidR="007C71F1" w:rsidRPr="00A215B8" w:rsidRDefault="007C71F1" w:rsidP="00F10E22">
                  <w:pPr>
                    <w:pStyle w:val="TAH"/>
                    <w:spacing w:before="120" w:after="120"/>
                    <w:rPr>
                      <w:rFonts w:eastAsia="宋体"/>
                    </w:rPr>
                  </w:pPr>
                  <w:r w:rsidRPr="00A215B8">
                    <w:rPr>
                      <w:rFonts w:eastAsia="宋体"/>
                    </w:rPr>
                    <w:t>Frequency Range</w:t>
                  </w:r>
                </w:p>
              </w:tc>
              <w:tc>
                <w:tcPr>
                  <w:tcW w:w="1408" w:type="pct"/>
                  <w:vAlign w:val="center"/>
                </w:tcPr>
                <w:p w14:paraId="7745D9FC" w14:textId="77777777" w:rsidR="007C71F1" w:rsidRPr="00A215B8" w:rsidRDefault="007C71F1" w:rsidP="00F10E22">
                  <w:pPr>
                    <w:pStyle w:val="TAH"/>
                    <w:spacing w:before="120" w:after="120"/>
                    <w:rPr>
                      <w:rFonts w:eastAsia="宋体"/>
                    </w:rPr>
                  </w:pPr>
                  <w:r w:rsidRPr="00A215B8">
                    <w:rPr>
                      <w:rFonts w:eastAsia="宋体"/>
                    </w:rPr>
                    <w:t>SCS of SSB signals (kHz)</w:t>
                  </w:r>
                </w:p>
              </w:tc>
              <w:tc>
                <w:tcPr>
                  <w:tcW w:w="1502" w:type="pct"/>
                  <w:vAlign w:val="center"/>
                </w:tcPr>
                <w:p w14:paraId="4DC89C6C" w14:textId="77777777" w:rsidR="007C71F1" w:rsidRPr="00A215B8" w:rsidRDefault="007C71F1" w:rsidP="00F10E22">
                  <w:pPr>
                    <w:pStyle w:val="TAH"/>
                    <w:spacing w:before="120" w:after="120"/>
                    <w:rPr>
                      <w:rFonts w:eastAsia="宋体"/>
                    </w:rPr>
                  </w:pPr>
                  <w:r w:rsidRPr="00A215B8">
                    <w:rPr>
                      <w:rFonts w:eastAsia="宋体"/>
                    </w:rPr>
                    <w:t>SCS of uplink signals (kHz)</w:t>
                  </w:r>
                </w:p>
              </w:tc>
              <w:tc>
                <w:tcPr>
                  <w:tcW w:w="1059" w:type="pct"/>
                  <w:vAlign w:val="center"/>
                </w:tcPr>
                <w:p w14:paraId="2425A916" w14:textId="77777777" w:rsidR="007C71F1" w:rsidRPr="00A215B8" w:rsidRDefault="007C71F1" w:rsidP="00F10E22">
                  <w:pPr>
                    <w:pStyle w:val="TAH"/>
                    <w:spacing w:before="120" w:after="120"/>
                    <w:rPr>
                      <w:rFonts w:eastAsia="宋体"/>
                    </w:rPr>
                  </w:pPr>
                  <w:r w:rsidRPr="00A215B8">
                    <w:rPr>
                      <w:rFonts w:eastAsia="宋体"/>
                    </w:rPr>
                    <w:t>T</w:t>
                  </w:r>
                  <w:r w:rsidRPr="00A215B8">
                    <w:rPr>
                      <w:rFonts w:eastAsia="宋体"/>
                      <w:vertAlign w:val="subscript"/>
                    </w:rPr>
                    <w:t>e</w:t>
                  </w:r>
                  <w:r w:rsidRPr="00A215B8">
                    <w:rPr>
                      <w:vertAlign w:val="subscript"/>
                    </w:rPr>
                    <w:t>_NTN</w:t>
                  </w:r>
                </w:p>
              </w:tc>
            </w:tr>
            <w:tr w:rsidR="007C71F1" w:rsidRPr="00A215B8" w14:paraId="20880E64" w14:textId="77777777" w:rsidTr="001F496E">
              <w:trPr>
                <w:gridAfter w:val="1"/>
                <w:wAfter w:w="9" w:type="pct"/>
                <w:cantSplit/>
                <w:jc w:val="center"/>
              </w:trPr>
              <w:tc>
                <w:tcPr>
                  <w:tcW w:w="1022" w:type="pct"/>
                  <w:vMerge w:val="restart"/>
                  <w:vAlign w:val="center"/>
                </w:tcPr>
                <w:p w14:paraId="1A49914A" w14:textId="77777777" w:rsidR="007C71F1" w:rsidRPr="00A215B8" w:rsidRDefault="007C71F1" w:rsidP="00F10E22">
                  <w:pPr>
                    <w:pStyle w:val="TAC"/>
                    <w:spacing w:before="120" w:after="120"/>
                    <w:rPr>
                      <w:rFonts w:eastAsia="宋体"/>
                    </w:rPr>
                  </w:pPr>
                  <w:r w:rsidRPr="00A215B8">
                    <w:rPr>
                      <w:rFonts w:eastAsia="宋体"/>
                      <w:lang w:eastAsia="zh-CN"/>
                    </w:rPr>
                    <w:t>FR2-NTN</w:t>
                  </w:r>
                </w:p>
              </w:tc>
              <w:tc>
                <w:tcPr>
                  <w:tcW w:w="1408" w:type="pct"/>
                  <w:vMerge w:val="restart"/>
                  <w:vAlign w:val="center"/>
                </w:tcPr>
                <w:p w14:paraId="13577C88" w14:textId="77777777" w:rsidR="007C71F1" w:rsidRPr="00A215B8" w:rsidRDefault="007C71F1" w:rsidP="00F10E22">
                  <w:pPr>
                    <w:pStyle w:val="TAC"/>
                    <w:spacing w:before="120" w:after="120"/>
                    <w:rPr>
                      <w:rFonts w:eastAsia="宋体"/>
                    </w:rPr>
                  </w:pPr>
                  <w:r w:rsidRPr="00A215B8">
                    <w:rPr>
                      <w:rFonts w:eastAsia="宋体"/>
                      <w:lang w:eastAsia="zh-CN"/>
                    </w:rPr>
                    <w:t>120</w:t>
                  </w:r>
                </w:p>
              </w:tc>
              <w:tc>
                <w:tcPr>
                  <w:tcW w:w="1502" w:type="pct"/>
                </w:tcPr>
                <w:p w14:paraId="1E512D2C" w14:textId="77777777" w:rsidR="007C71F1" w:rsidRPr="00A215B8" w:rsidRDefault="007C71F1" w:rsidP="00F10E22">
                  <w:pPr>
                    <w:pStyle w:val="TAC"/>
                    <w:spacing w:before="120" w:after="120"/>
                    <w:rPr>
                      <w:rFonts w:eastAsia="宋体"/>
                      <w:lang w:eastAsia="zh-CN"/>
                    </w:rPr>
                  </w:pPr>
                  <w:r w:rsidRPr="00A215B8">
                    <w:rPr>
                      <w:rFonts w:eastAsia="宋体"/>
                      <w:lang w:eastAsia="zh-CN"/>
                    </w:rPr>
                    <w:t>60</w:t>
                  </w:r>
                </w:p>
              </w:tc>
              <w:tc>
                <w:tcPr>
                  <w:tcW w:w="1059" w:type="pct"/>
                </w:tcPr>
                <w:p w14:paraId="2B3EBA91" w14:textId="77777777" w:rsidR="007C71F1" w:rsidRPr="00A215B8" w:rsidRDefault="007C71F1" w:rsidP="00F10E22">
                  <w:pPr>
                    <w:pStyle w:val="TAC"/>
                    <w:spacing w:before="120" w:after="120"/>
                    <w:rPr>
                      <w:rFonts w:eastAsia="宋体"/>
                    </w:rPr>
                  </w:pPr>
                  <w:r w:rsidRPr="00A215B8">
                    <w:rPr>
                      <w:rFonts w:eastAsia="宋体"/>
                    </w:rPr>
                    <w:t>13*64*T</w:t>
                  </w:r>
                  <w:r w:rsidRPr="00A215B8">
                    <w:rPr>
                      <w:rFonts w:eastAsia="宋体"/>
                      <w:vertAlign w:val="subscript"/>
                    </w:rPr>
                    <w:t>c</w:t>
                  </w:r>
                </w:p>
              </w:tc>
            </w:tr>
            <w:tr w:rsidR="007C71F1" w:rsidRPr="00A215B8" w14:paraId="18C870D7" w14:textId="77777777" w:rsidTr="001F496E">
              <w:trPr>
                <w:gridAfter w:val="1"/>
                <w:wAfter w:w="9" w:type="pct"/>
                <w:cantSplit/>
                <w:jc w:val="center"/>
              </w:trPr>
              <w:tc>
                <w:tcPr>
                  <w:tcW w:w="1022" w:type="pct"/>
                  <w:vMerge/>
                  <w:vAlign w:val="center"/>
                </w:tcPr>
                <w:p w14:paraId="1E9CD145" w14:textId="77777777" w:rsidR="007C71F1" w:rsidRPr="00A215B8" w:rsidRDefault="007C71F1" w:rsidP="00F10E22">
                  <w:pPr>
                    <w:pStyle w:val="TAC"/>
                    <w:spacing w:before="120" w:after="120"/>
                    <w:rPr>
                      <w:rFonts w:eastAsia="宋体"/>
                    </w:rPr>
                  </w:pPr>
                </w:p>
              </w:tc>
              <w:tc>
                <w:tcPr>
                  <w:tcW w:w="1408" w:type="pct"/>
                  <w:vMerge/>
                  <w:vAlign w:val="center"/>
                </w:tcPr>
                <w:p w14:paraId="01150DBA" w14:textId="77777777" w:rsidR="007C71F1" w:rsidRPr="00A215B8" w:rsidRDefault="007C71F1" w:rsidP="00F10E22">
                  <w:pPr>
                    <w:pStyle w:val="TAC"/>
                    <w:spacing w:before="120" w:after="120"/>
                    <w:rPr>
                      <w:rFonts w:eastAsia="宋体"/>
                    </w:rPr>
                  </w:pPr>
                </w:p>
              </w:tc>
              <w:tc>
                <w:tcPr>
                  <w:tcW w:w="1502" w:type="pct"/>
                </w:tcPr>
                <w:p w14:paraId="1FBC3AE4" w14:textId="77777777" w:rsidR="007C71F1" w:rsidRPr="00A215B8" w:rsidRDefault="007C71F1" w:rsidP="00F10E22">
                  <w:pPr>
                    <w:pStyle w:val="TAC"/>
                    <w:spacing w:before="120" w:after="120"/>
                    <w:rPr>
                      <w:rFonts w:eastAsia="宋体"/>
                    </w:rPr>
                  </w:pPr>
                  <w:r w:rsidRPr="00A215B8">
                    <w:rPr>
                      <w:rFonts w:eastAsia="宋体"/>
                    </w:rPr>
                    <w:t>120</w:t>
                  </w:r>
                </w:p>
              </w:tc>
              <w:tc>
                <w:tcPr>
                  <w:tcW w:w="1059" w:type="pct"/>
                </w:tcPr>
                <w:p w14:paraId="132BF7A7" w14:textId="77777777" w:rsidR="007C71F1" w:rsidRPr="00A215B8" w:rsidRDefault="007C71F1" w:rsidP="00F10E22">
                  <w:pPr>
                    <w:pStyle w:val="TAC"/>
                    <w:spacing w:before="120" w:after="120"/>
                    <w:rPr>
                      <w:rFonts w:eastAsia="宋体"/>
                    </w:rPr>
                  </w:pPr>
                  <w:r w:rsidRPr="00A215B8">
                    <w:rPr>
                      <w:rFonts w:eastAsia="宋体"/>
                    </w:rPr>
                    <w:t>7.5*64*T</w:t>
                  </w:r>
                  <w:r w:rsidRPr="00A215B8">
                    <w:rPr>
                      <w:rFonts w:eastAsia="宋体"/>
                      <w:vertAlign w:val="subscript"/>
                    </w:rPr>
                    <w:t>c</w:t>
                  </w:r>
                </w:p>
              </w:tc>
            </w:tr>
            <w:tr w:rsidR="007C71F1" w:rsidRPr="00A215B8" w14:paraId="0F025832" w14:textId="77777777" w:rsidTr="001F496E">
              <w:trPr>
                <w:gridAfter w:val="1"/>
                <w:wAfter w:w="9" w:type="pct"/>
                <w:cantSplit/>
                <w:jc w:val="center"/>
              </w:trPr>
              <w:tc>
                <w:tcPr>
                  <w:tcW w:w="1022" w:type="pct"/>
                  <w:vMerge/>
                  <w:vAlign w:val="center"/>
                </w:tcPr>
                <w:p w14:paraId="5C9D958C" w14:textId="77777777" w:rsidR="007C71F1" w:rsidRPr="00A215B8" w:rsidRDefault="007C71F1" w:rsidP="00F10E22">
                  <w:pPr>
                    <w:pStyle w:val="TAC"/>
                    <w:spacing w:before="120" w:after="120"/>
                    <w:rPr>
                      <w:rFonts w:eastAsia="宋体"/>
                    </w:rPr>
                  </w:pPr>
                </w:p>
              </w:tc>
              <w:tc>
                <w:tcPr>
                  <w:tcW w:w="1408" w:type="pct"/>
                  <w:vMerge w:val="restart"/>
                  <w:vAlign w:val="center"/>
                </w:tcPr>
                <w:p w14:paraId="247F0F37" w14:textId="77777777" w:rsidR="007C71F1" w:rsidRPr="00A215B8" w:rsidRDefault="007C71F1" w:rsidP="00F10E22">
                  <w:pPr>
                    <w:pStyle w:val="TAC"/>
                    <w:spacing w:before="120" w:after="120"/>
                    <w:rPr>
                      <w:rFonts w:eastAsia="宋体"/>
                    </w:rPr>
                  </w:pPr>
                  <w:r w:rsidRPr="00A215B8">
                    <w:rPr>
                      <w:rFonts w:eastAsia="宋体"/>
                    </w:rPr>
                    <w:t>240</w:t>
                  </w:r>
                </w:p>
              </w:tc>
              <w:tc>
                <w:tcPr>
                  <w:tcW w:w="1502" w:type="pct"/>
                </w:tcPr>
                <w:p w14:paraId="397769A1" w14:textId="77777777" w:rsidR="007C71F1" w:rsidRPr="00A215B8" w:rsidRDefault="007C71F1" w:rsidP="00F10E22">
                  <w:pPr>
                    <w:pStyle w:val="TAC"/>
                    <w:spacing w:before="120" w:after="120"/>
                    <w:rPr>
                      <w:rFonts w:eastAsia="宋体"/>
                    </w:rPr>
                  </w:pPr>
                  <w:r w:rsidRPr="00A215B8">
                    <w:rPr>
                      <w:rFonts w:eastAsia="宋体"/>
                    </w:rPr>
                    <w:t>60</w:t>
                  </w:r>
                </w:p>
              </w:tc>
              <w:tc>
                <w:tcPr>
                  <w:tcW w:w="1059" w:type="pct"/>
                </w:tcPr>
                <w:p w14:paraId="351C0541" w14:textId="77777777" w:rsidR="007C71F1" w:rsidRPr="00A215B8" w:rsidRDefault="007C71F1" w:rsidP="00F10E22">
                  <w:pPr>
                    <w:pStyle w:val="TAC"/>
                    <w:spacing w:before="120" w:after="120"/>
                    <w:rPr>
                      <w:rFonts w:eastAsia="宋体"/>
                    </w:rPr>
                  </w:pPr>
                  <w:r w:rsidRPr="00A215B8">
                    <w:rPr>
                      <w:rFonts w:eastAsia="宋体"/>
                    </w:rPr>
                    <w:t>13*64*T</w:t>
                  </w:r>
                  <w:r w:rsidRPr="00A215B8">
                    <w:rPr>
                      <w:rFonts w:eastAsia="宋体"/>
                      <w:vertAlign w:val="subscript"/>
                    </w:rPr>
                    <w:t>c</w:t>
                  </w:r>
                </w:p>
              </w:tc>
            </w:tr>
            <w:tr w:rsidR="007C71F1" w:rsidRPr="00A215B8" w14:paraId="1B7521B3" w14:textId="77777777" w:rsidTr="001F496E">
              <w:trPr>
                <w:gridAfter w:val="1"/>
                <w:wAfter w:w="9" w:type="pct"/>
                <w:cantSplit/>
                <w:jc w:val="center"/>
              </w:trPr>
              <w:tc>
                <w:tcPr>
                  <w:tcW w:w="1022" w:type="pct"/>
                  <w:vMerge/>
                  <w:vAlign w:val="center"/>
                </w:tcPr>
                <w:p w14:paraId="67FE37E0" w14:textId="77777777" w:rsidR="007C71F1" w:rsidRPr="00A215B8" w:rsidRDefault="007C71F1" w:rsidP="00F10E22">
                  <w:pPr>
                    <w:pStyle w:val="TAC"/>
                    <w:spacing w:before="120" w:after="120"/>
                    <w:rPr>
                      <w:rFonts w:eastAsia="宋体"/>
                    </w:rPr>
                  </w:pPr>
                </w:p>
              </w:tc>
              <w:tc>
                <w:tcPr>
                  <w:tcW w:w="1408" w:type="pct"/>
                  <w:vMerge/>
                  <w:vAlign w:val="center"/>
                </w:tcPr>
                <w:p w14:paraId="1EB271AE" w14:textId="77777777" w:rsidR="007C71F1" w:rsidRPr="00A215B8" w:rsidRDefault="007C71F1" w:rsidP="00F10E22">
                  <w:pPr>
                    <w:pStyle w:val="TAC"/>
                    <w:spacing w:before="120" w:after="120"/>
                    <w:rPr>
                      <w:rFonts w:eastAsia="宋体"/>
                    </w:rPr>
                  </w:pPr>
                </w:p>
              </w:tc>
              <w:tc>
                <w:tcPr>
                  <w:tcW w:w="1502" w:type="pct"/>
                </w:tcPr>
                <w:p w14:paraId="3EBFE9DE" w14:textId="77777777" w:rsidR="007C71F1" w:rsidRPr="00A215B8" w:rsidRDefault="007C71F1" w:rsidP="00F10E22">
                  <w:pPr>
                    <w:pStyle w:val="TAC"/>
                    <w:spacing w:before="120" w:after="120"/>
                    <w:rPr>
                      <w:rFonts w:eastAsia="宋体"/>
                    </w:rPr>
                  </w:pPr>
                  <w:r w:rsidRPr="00A215B8">
                    <w:rPr>
                      <w:rFonts w:eastAsia="宋体"/>
                    </w:rPr>
                    <w:t>120</w:t>
                  </w:r>
                </w:p>
              </w:tc>
              <w:tc>
                <w:tcPr>
                  <w:tcW w:w="1059" w:type="pct"/>
                </w:tcPr>
                <w:p w14:paraId="637BB254" w14:textId="77777777" w:rsidR="007C71F1" w:rsidRPr="00A215B8" w:rsidRDefault="007C71F1" w:rsidP="00F10E22">
                  <w:pPr>
                    <w:pStyle w:val="TAC"/>
                    <w:spacing w:before="120" w:after="120"/>
                    <w:rPr>
                      <w:rFonts w:eastAsia="宋体"/>
                    </w:rPr>
                  </w:pPr>
                  <w:r w:rsidRPr="00A215B8">
                    <w:rPr>
                      <w:rFonts w:eastAsia="宋体"/>
                    </w:rPr>
                    <w:t>7.5*64*T</w:t>
                  </w:r>
                  <w:r w:rsidRPr="00A215B8">
                    <w:rPr>
                      <w:rFonts w:eastAsia="宋体"/>
                      <w:vertAlign w:val="subscript"/>
                    </w:rPr>
                    <w:t>c</w:t>
                  </w:r>
                </w:p>
              </w:tc>
            </w:tr>
            <w:tr w:rsidR="007C71F1" w:rsidRPr="00A215B8" w14:paraId="1C458B53" w14:textId="77777777" w:rsidTr="001F496E">
              <w:trPr>
                <w:cantSplit/>
                <w:jc w:val="center"/>
              </w:trPr>
              <w:tc>
                <w:tcPr>
                  <w:tcW w:w="5000" w:type="pct"/>
                  <w:gridSpan w:val="5"/>
                </w:tcPr>
                <w:p w14:paraId="779A9A0E" w14:textId="77777777" w:rsidR="007C71F1" w:rsidRPr="00A215B8" w:rsidRDefault="007C71F1" w:rsidP="00F10E22">
                  <w:pPr>
                    <w:pStyle w:val="TAN"/>
                    <w:spacing w:before="120" w:after="120"/>
                    <w:rPr>
                      <w:rFonts w:eastAsia="宋体"/>
                    </w:rPr>
                  </w:pPr>
                  <w:r w:rsidRPr="00A215B8">
                    <w:rPr>
                      <w:rFonts w:eastAsia="宋体" w:cs="Arial"/>
                    </w:rPr>
                    <w:t>NOTE</w:t>
                  </w:r>
                  <w:r w:rsidRPr="00A215B8">
                    <w:rPr>
                      <w:rFonts w:eastAsia="宋体"/>
                    </w:rPr>
                    <w:t xml:space="preserve"> 1:</w:t>
                  </w:r>
                  <w:r w:rsidRPr="00A215B8">
                    <w:rPr>
                      <w:rFonts w:eastAsia="宋体"/>
                    </w:rPr>
                    <w:tab/>
                    <w:t>T</w:t>
                  </w:r>
                  <w:r w:rsidRPr="00A215B8">
                    <w:rPr>
                      <w:rFonts w:eastAsia="宋体"/>
                      <w:vertAlign w:val="subscript"/>
                    </w:rPr>
                    <w:t>c</w:t>
                  </w:r>
                  <w:r w:rsidRPr="00A215B8">
                    <w:rPr>
                      <w:rFonts w:eastAsia="宋体"/>
                    </w:rPr>
                    <w:t xml:space="preserve"> is the basic timing unit defined in TS 38.211 [6]</w:t>
                  </w:r>
                </w:p>
                <w:p w14:paraId="0114F69D" w14:textId="77777777" w:rsidR="007C71F1" w:rsidRPr="00A215B8" w:rsidRDefault="007C71F1" w:rsidP="00F10E22">
                  <w:pPr>
                    <w:pStyle w:val="TAN"/>
                    <w:spacing w:before="120" w:after="120"/>
                    <w:rPr>
                      <w:rFonts w:eastAsia="宋体"/>
                    </w:rPr>
                  </w:pPr>
                  <w:r w:rsidRPr="00A215B8">
                    <w:rPr>
                      <w:rFonts w:eastAsia="宋体"/>
                    </w:rPr>
                    <w:t>NOTE 2:</w:t>
                  </w:r>
                  <w:r w:rsidRPr="00A215B8">
                    <w:rPr>
                      <w:rFonts w:eastAsia="宋体"/>
                    </w:rPr>
                    <w:tab/>
                    <w:t>T</w:t>
                  </w:r>
                  <w:r w:rsidRPr="00A215B8">
                    <w:rPr>
                      <w:rFonts w:eastAsia="宋体"/>
                      <w:vertAlign w:val="subscript"/>
                    </w:rPr>
                    <w:t>e_NTN</w:t>
                  </w:r>
                  <w:r w:rsidRPr="00A215B8">
                    <w:rPr>
                      <w:rFonts w:eastAsia="宋体"/>
                    </w:rPr>
                    <w:t xml:space="preserve"> for 120 kHz UL SCS applies under all the following conditions:</w:t>
                  </w:r>
                  <w:r w:rsidRPr="00A215B8">
                    <w:rPr>
                      <w:rFonts w:eastAsia="宋体"/>
                    </w:rPr>
                    <w:br/>
                    <w:t xml:space="preserve">- LOS channel between UE and each GNSS satellite </w:t>
                  </w:r>
                  <w:r w:rsidRPr="00A215B8">
                    <w:rPr>
                      <w:rFonts w:eastAsia="宋体"/>
                    </w:rPr>
                    <w:br/>
                    <w:t>- The GNSS signal power level greater than or equal to the applicable value specified in Table 6.2-1 of TS 38.171</w:t>
                  </w:r>
                  <w:r w:rsidRPr="00A215B8">
                    <w:rPr>
                      <w:rFonts w:eastAsia="宋体"/>
                    </w:rPr>
                    <w:br/>
                    <w:t>- The GNSS satellite allocation is no less than the applicable value speicifed in Table 6.2-2 of TS 38.171</w:t>
                  </w:r>
                  <w:r w:rsidRPr="00A215B8">
                    <w:rPr>
                      <w:rFonts w:eastAsia="宋体"/>
                    </w:rPr>
                    <w:br/>
                    <w:t>- The velocity change within one second does not result in the position difference with respect to the projected position, based on the position and velocity obtained one second before, exceeding 10 meters.</w:t>
                  </w:r>
                </w:p>
              </w:tc>
            </w:tr>
          </w:tbl>
          <w:p w14:paraId="32FEC206" w14:textId="77777777" w:rsidR="007C71F1" w:rsidRPr="007C71F1" w:rsidRDefault="007C71F1" w:rsidP="00F10E22">
            <w:pPr>
              <w:spacing w:before="120" w:after="120" w:line="240" w:lineRule="auto"/>
              <w:ind w:left="0"/>
              <w:rPr>
                <w:rFonts w:eastAsiaTheme="minorEastAsia"/>
                <w:lang w:eastAsia="zh-CN"/>
              </w:rPr>
            </w:pPr>
          </w:p>
        </w:tc>
      </w:tr>
    </w:tbl>
    <w:p w14:paraId="25CEFC02" w14:textId="77777777" w:rsidR="001F26D9" w:rsidRDefault="001F26D9" w:rsidP="00F10E22">
      <w:pPr>
        <w:spacing w:before="120" w:after="120" w:line="240" w:lineRule="auto"/>
        <w:ind w:left="0"/>
        <w:rPr>
          <w:i/>
          <w:iCs/>
          <w:lang w:eastAsia="zh-CN"/>
        </w:rPr>
      </w:pPr>
      <w:r>
        <w:rPr>
          <w:b/>
          <w:bCs/>
          <w:i/>
          <w:iCs/>
          <w:lang w:eastAsia="zh-CN"/>
        </w:rPr>
        <w:lastRenderedPageBreak/>
        <w:t>Proposal</w:t>
      </w:r>
      <w:r>
        <w:rPr>
          <w:rFonts w:hint="eastAsia"/>
          <w:b/>
          <w:bCs/>
          <w:i/>
          <w:iCs/>
          <w:lang w:eastAsia="zh-CN"/>
        </w:rPr>
        <w:t xml:space="preserve"> </w:t>
      </w:r>
      <w:r>
        <w:rPr>
          <w:b/>
          <w:bCs/>
          <w:i/>
          <w:iCs/>
          <w:lang w:eastAsia="zh-CN"/>
        </w:rPr>
        <w:t>7</w:t>
      </w:r>
      <w:r>
        <w:rPr>
          <w:rFonts w:hint="eastAsia"/>
          <w:b/>
          <w:bCs/>
          <w:i/>
          <w:iCs/>
          <w:lang w:eastAsia="zh-CN"/>
        </w:rPr>
        <w:t>:</w:t>
      </w:r>
      <w:r>
        <w:rPr>
          <w:rFonts w:hint="eastAsia"/>
          <w:i/>
          <w:iCs/>
          <w:lang w:eastAsia="zh-CN"/>
        </w:rPr>
        <w:t xml:space="preserve"> </w:t>
      </w:r>
      <w:r>
        <w:rPr>
          <w:i/>
          <w:iCs/>
          <w:lang w:eastAsia="zh-CN"/>
        </w:rPr>
        <w:t xml:space="preserve">The additional timing </w:t>
      </w:r>
      <w:r w:rsidRPr="008A67A2">
        <w:rPr>
          <w:i/>
          <w:iCs/>
          <w:lang w:eastAsia="zh-CN"/>
        </w:rPr>
        <w:t>error is assumed as</w:t>
      </w:r>
      <w:r w:rsidRPr="008A67A2">
        <w:rPr>
          <w:rFonts w:eastAsiaTheme="minorEastAsia"/>
          <w:i/>
          <w:lang w:eastAsia="zh-CN"/>
        </w:rPr>
        <w:t xml:space="preserve"> T</w:t>
      </w:r>
      <w:r w:rsidRPr="008A67A2">
        <w:rPr>
          <w:rFonts w:eastAsiaTheme="minorEastAsia"/>
          <w:i/>
          <w:vertAlign w:val="subscript"/>
          <w:lang w:eastAsia="zh-CN"/>
        </w:rPr>
        <w:t>e</w:t>
      </w:r>
      <w:r w:rsidRPr="008A67A2">
        <w:rPr>
          <w:rFonts w:eastAsiaTheme="minorEastAsia"/>
          <w:i/>
          <w:lang w:eastAsia="zh-CN"/>
        </w:rPr>
        <w:t xml:space="preserve"> = </w:t>
      </w:r>
      <w:r w:rsidRPr="008A67A2">
        <w:rPr>
          <w:rFonts w:eastAsia="宋体"/>
          <w:i/>
        </w:rPr>
        <w:t>29*64*T</w:t>
      </w:r>
      <w:r w:rsidRPr="008A67A2">
        <w:rPr>
          <w:rFonts w:eastAsia="宋体"/>
          <w:i/>
          <w:vertAlign w:val="subscript"/>
        </w:rPr>
        <w:t>c</w:t>
      </w:r>
      <w:r w:rsidRPr="008A67A2">
        <w:rPr>
          <w:i/>
          <w:iCs/>
          <w:lang w:eastAsia="zh-CN"/>
        </w:rPr>
        <w:t xml:space="preserve"> for S band and </w:t>
      </w:r>
      <w:r w:rsidRPr="008A67A2">
        <w:rPr>
          <w:rFonts w:eastAsiaTheme="minorEastAsia"/>
          <w:i/>
          <w:lang w:eastAsia="zh-CN"/>
        </w:rPr>
        <w:t>T</w:t>
      </w:r>
      <w:r w:rsidRPr="008A67A2">
        <w:rPr>
          <w:rFonts w:eastAsiaTheme="minorEastAsia"/>
          <w:i/>
          <w:vertAlign w:val="subscript"/>
          <w:lang w:eastAsia="zh-CN"/>
        </w:rPr>
        <w:t>e</w:t>
      </w:r>
      <w:r w:rsidRPr="008A67A2">
        <w:rPr>
          <w:rFonts w:eastAsiaTheme="minorEastAsia"/>
          <w:i/>
          <w:lang w:eastAsia="zh-CN"/>
        </w:rPr>
        <w:t xml:space="preserve"> = </w:t>
      </w:r>
      <w:r w:rsidRPr="008A67A2">
        <w:rPr>
          <w:rFonts w:eastAsia="宋体"/>
          <w:i/>
        </w:rPr>
        <w:t>13*64*T</w:t>
      </w:r>
      <w:r w:rsidRPr="008A67A2">
        <w:rPr>
          <w:rFonts w:eastAsia="宋体"/>
          <w:i/>
          <w:vertAlign w:val="subscript"/>
        </w:rPr>
        <w:t>c</w:t>
      </w:r>
      <w:r w:rsidRPr="008A67A2">
        <w:rPr>
          <w:i/>
          <w:iCs/>
          <w:lang w:eastAsia="zh-CN"/>
        </w:rPr>
        <w:t xml:space="preserve"> for Ka ban</w:t>
      </w:r>
      <w:r>
        <w:rPr>
          <w:i/>
          <w:iCs/>
          <w:lang w:eastAsia="zh-CN"/>
        </w:rPr>
        <w:t>d.</w:t>
      </w:r>
    </w:p>
    <w:p w14:paraId="57EAA69F" w14:textId="630A864C" w:rsidR="00923EC8" w:rsidRDefault="008A67A2" w:rsidP="00F10E22">
      <w:pPr>
        <w:spacing w:before="120" w:after="120" w:line="240" w:lineRule="auto"/>
        <w:ind w:left="0"/>
        <w:rPr>
          <w:rFonts w:eastAsiaTheme="minorEastAsia"/>
          <w:lang w:eastAsia="zh-CN"/>
        </w:rPr>
      </w:pPr>
      <w:r>
        <w:rPr>
          <w:rFonts w:eastAsiaTheme="minorEastAsia"/>
          <w:lang w:eastAsia="zh-CN"/>
        </w:rPr>
        <w:t>Regarding scaled differential Doppler, scaling factor 2 can be considered</w:t>
      </w:r>
      <w:r w:rsidR="00923EC8">
        <w:rPr>
          <w:rFonts w:eastAsiaTheme="minorEastAsia"/>
          <w:lang w:eastAsia="zh-CN"/>
        </w:rPr>
        <w:t xml:space="preserve">. Assuming the </w:t>
      </w:r>
      <w:r w:rsidR="00A41064">
        <w:rPr>
          <w:rFonts w:eastAsiaTheme="minorEastAsia"/>
          <w:lang w:eastAsia="zh-CN"/>
        </w:rPr>
        <w:t xml:space="preserve">DL </w:t>
      </w:r>
      <w:r w:rsidR="00923EC8">
        <w:rPr>
          <w:rFonts w:eastAsiaTheme="minorEastAsia"/>
          <w:lang w:eastAsia="zh-CN"/>
        </w:rPr>
        <w:t>carrier frequency is f</w:t>
      </w:r>
      <w:r w:rsidR="00923EC8" w:rsidRPr="00923EC8">
        <w:rPr>
          <w:rFonts w:eastAsiaTheme="minorEastAsia"/>
          <w:vertAlign w:val="subscript"/>
          <w:lang w:eastAsia="zh-CN"/>
        </w:rPr>
        <w:t>c</w:t>
      </w:r>
      <w:r w:rsidR="0004288D">
        <w:rPr>
          <w:rFonts w:eastAsiaTheme="minorEastAsia"/>
          <w:vertAlign w:val="subscript"/>
          <w:lang w:eastAsia="zh-CN"/>
        </w:rPr>
        <w:t>,DL</w:t>
      </w:r>
      <w:r w:rsidR="00923EC8">
        <w:rPr>
          <w:rFonts w:eastAsiaTheme="minorEastAsia"/>
          <w:lang w:eastAsia="zh-CN"/>
        </w:rPr>
        <w:t>, the UE received frequency is f</w:t>
      </w:r>
      <w:r w:rsidR="00923EC8" w:rsidRPr="00923EC8">
        <w:rPr>
          <w:rFonts w:eastAsiaTheme="minorEastAsia"/>
          <w:vertAlign w:val="subscript"/>
          <w:lang w:eastAsia="zh-CN"/>
        </w:rPr>
        <w:t>c</w:t>
      </w:r>
      <w:r w:rsidR="0004288D">
        <w:rPr>
          <w:rFonts w:eastAsiaTheme="minorEastAsia"/>
          <w:vertAlign w:val="subscript"/>
          <w:lang w:eastAsia="zh-CN"/>
        </w:rPr>
        <w:t>,DL</w:t>
      </w:r>
      <w:r w:rsidR="0004288D">
        <w:rPr>
          <w:rFonts w:eastAsiaTheme="minorEastAsia"/>
          <w:lang w:eastAsia="zh-CN"/>
        </w:rPr>
        <w:t xml:space="preserve"> </w:t>
      </w:r>
      <w:r w:rsidR="00923EC8">
        <w:rPr>
          <w:rFonts w:eastAsiaTheme="minorEastAsia"/>
          <w:lang w:eastAsia="zh-CN"/>
        </w:rPr>
        <w:t>+f</w:t>
      </w:r>
      <w:r w:rsidR="00923EC8" w:rsidRPr="00923EC8">
        <w:rPr>
          <w:rFonts w:eastAsiaTheme="minorEastAsia"/>
          <w:vertAlign w:val="subscript"/>
          <w:lang w:eastAsia="zh-CN"/>
        </w:rPr>
        <w:t>d</w:t>
      </w:r>
      <w:r w:rsidR="00923EC8">
        <w:rPr>
          <w:rFonts w:eastAsiaTheme="minorEastAsia"/>
          <w:vertAlign w:val="subscript"/>
          <w:lang w:eastAsia="zh-CN"/>
        </w:rPr>
        <w:t>,DL</w:t>
      </w:r>
      <w:r w:rsidR="00923EC8">
        <w:rPr>
          <w:rFonts w:eastAsiaTheme="minorEastAsia"/>
          <w:lang w:eastAsia="zh-CN"/>
        </w:rPr>
        <w:t>, where</w:t>
      </w:r>
      <w:r w:rsidR="00923EC8" w:rsidRPr="00923EC8">
        <w:rPr>
          <w:rFonts w:eastAsiaTheme="minorEastAsia"/>
          <w:lang w:eastAsia="zh-CN"/>
        </w:rPr>
        <w:t xml:space="preserve"> </w:t>
      </w:r>
      <w:r w:rsidR="00923EC8">
        <w:rPr>
          <w:rFonts w:eastAsiaTheme="minorEastAsia"/>
          <w:lang w:eastAsia="zh-CN"/>
        </w:rPr>
        <w:t>f</w:t>
      </w:r>
      <w:r w:rsidR="00923EC8" w:rsidRPr="00923EC8">
        <w:rPr>
          <w:rFonts w:eastAsiaTheme="minorEastAsia"/>
          <w:vertAlign w:val="subscript"/>
          <w:lang w:eastAsia="zh-CN"/>
        </w:rPr>
        <w:t>d</w:t>
      </w:r>
      <w:r w:rsidR="00923EC8">
        <w:rPr>
          <w:rFonts w:eastAsiaTheme="minorEastAsia"/>
          <w:vertAlign w:val="subscript"/>
          <w:lang w:eastAsia="zh-CN"/>
        </w:rPr>
        <w:t>,DL</w:t>
      </w:r>
      <w:r w:rsidR="00923EC8">
        <w:rPr>
          <w:rFonts w:eastAsiaTheme="minorEastAsia"/>
          <w:lang w:eastAsia="zh-CN"/>
        </w:rPr>
        <w:t xml:space="preserve"> is the DL Doppler.</w:t>
      </w:r>
      <w:r w:rsidR="00A41064">
        <w:rPr>
          <w:rFonts w:eastAsiaTheme="minorEastAsia"/>
          <w:lang w:eastAsia="zh-CN"/>
        </w:rPr>
        <w:t xml:space="preserve"> Due to large oscillator error at UE (10ppm assumed in TR 38.821), the UE cannot estimate f</w:t>
      </w:r>
      <w:r w:rsidR="00A41064" w:rsidRPr="00923EC8">
        <w:rPr>
          <w:rFonts w:eastAsiaTheme="minorEastAsia"/>
          <w:vertAlign w:val="subscript"/>
          <w:lang w:eastAsia="zh-CN"/>
        </w:rPr>
        <w:t>d</w:t>
      </w:r>
      <w:r w:rsidR="00A41064">
        <w:rPr>
          <w:rFonts w:eastAsiaTheme="minorEastAsia"/>
          <w:vertAlign w:val="subscript"/>
          <w:lang w:eastAsia="zh-CN"/>
        </w:rPr>
        <w:t>,DL</w:t>
      </w:r>
      <w:r w:rsidR="00A41064">
        <w:rPr>
          <w:rFonts w:eastAsiaTheme="minorEastAsia"/>
          <w:lang w:eastAsia="zh-CN"/>
        </w:rPr>
        <w:t xml:space="preserve"> based on the difference between received frequency and oscillator frequency. Hence, the UE will use f</w:t>
      </w:r>
      <w:r w:rsidR="00A41064" w:rsidRPr="00923EC8">
        <w:rPr>
          <w:rFonts w:eastAsiaTheme="minorEastAsia"/>
          <w:vertAlign w:val="subscript"/>
          <w:lang w:eastAsia="zh-CN"/>
        </w:rPr>
        <w:t>c</w:t>
      </w:r>
      <w:r w:rsidR="0004288D">
        <w:rPr>
          <w:rFonts w:eastAsiaTheme="minorEastAsia"/>
          <w:vertAlign w:val="subscript"/>
          <w:lang w:eastAsia="zh-CN"/>
        </w:rPr>
        <w:t>,DL</w:t>
      </w:r>
      <w:r w:rsidR="0004288D">
        <w:rPr>
          <w:rFonts w:eastAsiaTheme="minorEastAsia"/>
          <w:lang w:eastAsia="zh-CN"/>
        </w:rPr>
        <w:t xml:space="preserve"> </w:t>
      </w:r>
      <w:r w:rsidR="00A41064">
        <w:rPr>
          <w:rFonts w:eastAsiaTheme="minorEastAsia"/>
          <w:lang w:eastAsia="zh-CN"/>
        </w:rPr>
        <w:t>+f</w:t>
      </w:r>
      <w:r w:rsidR="00A41064" w:rsidRPr="00923EC8">
        <w:rPr>
          <w:rFonts w:eastAsiaTheme="minorEastAsia"/>
          <w:vertAlign w:val="subscript"/>
          <w:lang w:eastAsia="zh-CN"/>
        </w:rPr>
        <w:t>d</w:t>
      </w:r>
      <w:r w:rsidR="00A41064">
        <w:rPr>
          <w:rFonts w:eastAsiaTheme="minorEastAsia"/>
          <w:vertAlign w:val="subscript"/>
          <w:lang w:eastAsia="zh-CN"/>
        </w:rPr>
        <w:t>,DL</w:t>
      </w:r>
      <w:r w:rsidR="00A41064">
        <w:rPr>
          <w:rFonts w:eastAsiaTheme="minorEastAsia"/>
          <w:lang w:eastAsia="zh-CN"/>
        </w:rPr>
        <w:t xml:space="preserve"> as the DL carrier frequency. Then, the</w:t>
      </w:r>
      <w:r w:rsidR="00ED06A7">
        <w:rPr>
          <w:rFonts w:eastAsiaTheme="minorEastAsia"/>
          <w:lang w:eastAsia="zh-CN"/>
        </w:rPr>
        <w:t xml:space="preserve"> UL transmitting frequency will be </w:t>
      </w:r>
      <w:r w:rsidR="0004288D">
        <w:rPr>
          <w:rFonts w:eastAsiaTheme="minorEastAsia"/>
          <w:lang w:eastAsia="zh-CN"/>
        </w:rPr>
        <w:t>(f</w:t>
      </w:r>
      <w:r w:rsidR="0004288D" w:rsidRPr="00923EC8">
        <w:rPr>
          <w:rFonts w:eastAsiaTheme="minorEastAsia"/>
          <w:vertAlign w:val="subscript"/>
          <w:lang w:eastAsia="zh-CN"/>
        </w:rPr>
        <w:t>c</w:t>
      </w:r>
      <w:r w:rsidR="0004288D">
        <w:rPr>
          <w:rFonts w:eastAsiaTheme="minorEastAsia"/>
          <w:vertAlign w:val="subscript"/>
          <w:lang w:eastAsia="zh-CN"/>
        </w:rPr>
        <w:t>,DL</w:t>
      </w:r>
      <w:r w:rsidR="0004288D">
        <w:rPr>
          <w:rFonts w:eastAsiaTheme="minorEastAsia"/>
          <w:lang w:eastAsia="zh-CN"/>
        </w:rPr>
        <w:t xml:space="preserve"> +f</w:t>
      </w:r>
      <w:r w:rsidR="0004288D" w:rsidRPr="00923EC8">
        <w:rPr>
          <w:rFonts w:eastAsiaTheme="minorEastAsia"/>
          <w:vertAlign w:val="subscript"/>
          <w:lang w:eastAsia="zh-CN"/>
        </w:rPr>
        <w:t>d</w:t>
      </w:r>
      <w:r w:rsidR="0004288D">
        <w:rPr>
          <w:rFonts w:eastAsiaTheme="minorEastAsia"/>
          <w:vertAlign w:val="subscript"/>
          <w:lang w:eastAsia="zh-CN"/>
        </w:rPr>
        <w:t>,DL</w:t>
      </w:r>
      <w:r w:rsidR="0004288D">
        <w:rPr>
          <w:rFonts w:eastAsiaTheme="minorEastAsia"/>
          <w:lang w:eastAsia="zh-CN"/>
        </w:rPr>
        <w:t>)*f</w:t>
      </w:r>
      <w:r w:rsidR="0004288D" w:rsidRPr="00923EC8">
        <w:rPr>
          <w:rFonts w:eastAsiaTheme="minorEastAsia"/>
          <w:vertAlign w:val="subscript"/>
          <w:lang w:eastAsia="zh-CN"/>
        </w:rPr>
        <w:t>c</w:t>
      </w:r>
      <w:r w:rsidR="0004288D">
        <w:rPr>
          <w:rFonts w:eastAsiaTheme="minorEastAsia"/>
          <w:vertAlign w:val="subscript"/>
          <w:lang w:eastAsia="zh-CN"/>
        </w:rPr>
        <w:t>,UL</w:t>
      </w:r>
      <w:r w:rsidR="0004288D">
        <w:rPr>
          <w:rFonts w:eastAsiaTheme="minorEastAsia"/>
          <w:lang w:eastAsia="zh-CN"/>
        </w:rPr>
        <w:t>/f</w:t>
      </w:r>
      <w:r w:rsidR="0004288D" w:rsidRPr="00923EC8">
        <w:rPr>
          <w:rFonts w:eastAsiaTheme="minorEastAsia"/>
          <w:vertAlign w:val="subscript"/>
          <w:lang w:eastAsia="zh-CN"/>
        </w:rPr>
        <w:t>c</w:t>
      </w:r>
      <w:r w:rsidR="0004288D">
        <w:rPr>
          <w:rFonts w:eastAsiaTheme="minorEastAsia"/>
          <w:vertAlign w:val="subscript"/>
          <w:lang w:eastAsia="zh-CN"/>
        </w:rPr>
        <w:t>,DL</w:t>
      </w:r>
      <w:r w:rsidR="0004288D">
        <w:rPr>
          <w:rFonts w:eastAsiaTheme="minorEastAsia"/>
          <w:lang w:eastAsia="zh-CN"/>
        </w:rPr>
        <w:t>,</w:t>
      </w:r>
      <w:r w:rsidR="00ED06A7">
        <w:rPr>
          <w:rFonts w:eastAsiaTheme="minorEastAsia"/>
          <w:lang w:eastAsia="zh-CN"/>
        </w:rPr>
        <w:t xml:space="preserve"> where </w:t>
      </w:r>
      <w:r w:rsidR="0004288D">
        <w:rPr>
          <w:rFonts w:eastAsiaTheme="minorEastAsia"/>
          <w:lang w:eastAsia="zh-CN"/>
        </w:rPr>
        <w:t>f</w:t>
      </w:r>
      <w:r w:rsidR="0004288D" w:rsidRPr="00923EC8">
        <w:rPr>
          <w:rFonts w:eastAsiaTheme="minorEastAsia"/>
          <w:vertAlign w:val="subscript"/>
          <w:lang w:eastAsia="zh-CN"/>
        </w:rPr>
        <w:t>c</w:t>
      </w:r>
      <w:r w:rsidR="0004288D">
        <w:rPr>
          <w:rFonts w:eastAsiaTheme="minorEastAsia"/>
          <w:vertAlign w:val="subscript"/>
          <w:lang w:eastAsia="zh-CN"/>
        </w:rPr>
        <w:t>,UL</w:t>
      </w:r>
      <w:r w:rsidR="0004288D">
        <w:rPr>
          <w:rFonts w:eastAsiaTheme="minorEastAsia"/>
          <w:lang w:eastAsia="zh-CN"/>
        </w:rPr>
        <w:t>/f</w:t>
      </w:r>
      <w:r w:rsidR="0004288D" w:rsidRPr="00923EC8">
        <w:rPr>
          <w:rFonts w:eastAsiaTheme="minorEastAsia"/>
          <w:vertAlign w:val="subscript"/>
          <w:lang w:eastAsia="zh-CN"/>
        </w:rPr>
        <w:t>c</w:t>
      </w:r>
      <w:r w:rsidR="0004288D">
        <w:rPr>
          <w:rFonts w:eastAsiaTheme="minorEastAsia"/>
          <w:vertAlign w:val="subscript"/>
          <w:lang w:eastAsia="zh-CN"/>
        </w:rPr>
        <w:t>,DL</w:t>
      </w:r>
      <w:r w:rsidR="00ED06A7">
        <w:rPr>
          <w:rFonts w:eastAsiaTheme="minorEastAsia"/>
          <w:lang w:eastAsia="zh-CN"/>
        </w:rPr>
        <w:t xml:space="preserve"> is the </w:t>
      </w:r>
      <w:r w:rsidR="0004288D">
        <w:rPr>
          <w:rFonts w:eastAsiaTheme="minorEastAsia"/>
          <w:lang w:eastAsia="zh-CN"/>
        </w:rPr>
        <w:t>scaling factor</w:t>
      </w:r>
      <w:r w:rsidR="00ED06A7">
        <w:rPr>
          <w:rFonts w:eastAsiaTheme="minorEastAsia"/>
          <w:lang w:eastAsia="zh-CN"/>
        </w:rPr>
        <w:t xml:space="preserve"> between UL and DL carrier frequency. Finally, the received frequency at BS will be </w:t>
      </w:r>
      <w:r w:rsidR="0004288D">
        <w:rPr>
          <w:rFonts w:eastAsiaTheme="minorEastAsia"/>
          <w:lang w:eastAsia="zh-CN"/>
        </w:rPr>
        <w:t>(f</w:t>
      </w:r>
      <w:r w:rsidR="0004288D" w:rsidRPr="00923EC8">
        <w:rPr>
          <w:rFonts w:eastAsiaTheme="minorEastAsia"/>
          <w:vertAlign w:val="subscript"/>
          <w:lang w:eastAsia="zh-CN"/>
        </w:rPr>
        <w:t>c</w:t>
      </w:r>
      <w:r w:rsidR="0004288D">
        <w:rPr>
          <w:rFonts w:eastAsiaTheme="minorEastAsia"/>
          <w:vertAlign w:val="subscript"/>
          <w:lang w:eastAsia="zh-CN"/>
        </w:rPr>
        <w:t>,DL</w:t>
      </w:r>
      <w:r w:rsidR="0004288D">
        <w:rPr>
          <w:rFonts w:eastAsiaTheme="minorEastAsia"/>
          <w:lang w:eastAsia="zh-CN"/>
        </w:rPr>
        <w:t xml:space="preserve"> +f</w:t>
      </w:r>
      <w:r w:rsidR="0004288D" w:rsidRPr="00923EC8">
        <w:rPr>
          <w:rFonts w:eastAsiaTheme="minorEastAsia"/>
          <w:vertAlign w:val="subscript"/>
          <w:lang w:eastAsia="zh-CN"/>
        </w:rPr>
        <w:t>d</w:t>
      </w:r>
      <w:r w:rsidR="0004288D">
        <w:rPr>
          <w:rFonts w:eastAsiaTheme="minorEastAsia"/>
          <w:vertAlign w:val="subscript"/>
          <w:lang w:eastAsia="zh-CN"/>
        </w:rPr>
        <w:t>,DL</w:t>
      </w:r>
      <w:r w:rsidR="0004288D">
        <w:rPr>
          <w:rFonts w:eastAsiaTheme="minorEastAsia"/>
          <w:lang w:eastAsia="zh-CN"/>
        </w:rPr>
        <w:t>)*f</w:t>
      </w:r>
      <w:r w:rsidR="0004288D" w:rsidRPr="00923EC8">
        <w:rPr>
          <w:rFonts w:eastAsiaTheme="minorEastAsia"/>
          <w:vertAlign w:val="subscript"/>
          <w:lang w:eastAsia="zh-CN"/>
        </w:rPr>
        <w:t>c</w:t>
      </w:r>
      <w:r w:rsidR="0004288D">
        <w:rPr>
          <w:rFonts w:eastAsiaTheme="minorEastAsia"/>
          <w:vertAlign w:val="subscript"/>
          <w:lang w:eastAsia="zh-CN"/>
        </w:rPr>
        <w:t>,UL</w:t>
      </w:r>
      <w:r w:rsidR="0004288D">
        <w:rPr>
          <w:rFonts w:eastAsiaTheme="minorEastAsia"/>
          <w:lang w:eastAsia="zh-CN"/>
        </w:rPr>
        <w:t>/f</w:t>
      </w:r>
      <w:r w:rsidR="0004288D" w:rsidRPr="00923EC8">
        <w:rPr>
          <w:rFonts w:eastAsiaTheme="minorEastAsia"/>
          <w:vertAlign w:val="subscript"/>
          <w:lang w:eastAsia="zh-CN"/>
        </w:rPr>
        <w:t>c</w:t>
      </w:r>
      <w:r w:rsidR="0004288D">
        <w:rPr>
          <w:rFonts w:eastAsiaTheme="minorEastAsia"/>
          <w:vertAlign w:val="subscript"/>
          <w:lang w:eastAsia="zh-CN"/>
        </w:rPr>
        <w:t>,DL</w:t>
      </w:r>
      <w:r w:rsidR="0004288D">
        <w:rPr>
          <w:rFonts w:eastAsiaTheme="minorEastAsia"/>
          <w:lang w:eastAsia="zh-CN"/>
        </w:rPr>
        <w:t xml:space="preserve"> </w:t>
      </w:r>
      <w:r w:rsidR="00ED06A7">
        <w:rPr>
          <w:rFonts w:eastAsiaTheme="minorEastAsia"/>
          <w:lang w:eastAsia="zh-CN"/>
        </w:rPr>
        <w:t>+f</w:t>
      </w:r>
      <w:r w:rsidR="00ED06A7" w:rsidRPr="00923EC8">
        <w:rPr>
          <w:rFonts w:eastAsiaTheme="minorEastAsia"/>
          <w:vertAlign w:val="subscript"/>
          <w:lang w:eastAsia="zh-CN"/>
        </w:rPr>
        <w:t>d</w:t>
      </w:r>
      <w:r w:rsidR="00ED06A7">
        <w:rPr>
          <w:rFonts w:eastAsiaTheme="minorEastAsia"/>
          <w:vertAlign w:val="subscript"/>
          <w:lang w:eastAsia="zh-CN"/>
        </w:rPr>
        <w:t>,UL</w:t>
      </w:r>
      <w:r w:rsidR="00ED06A7">
        <w:rPr>
          <w:rFonts w:eastAsiaTheme="minorEastAsia"/>
          <w:lang w:eastAsia="zh-CN"/>
        </w:rPr>
        <w:t>, where a frequency offset f</w:t>
      </w:r>
      <w:r w:rsidR="00ED06A7" w:rsidRPr="00923EC8">
        <w:rPr>
          <w:rFonts w:eastAsiaTheme="minorEastAsia"/>
          <w:vertAlign w:val="subscript"/>
          <w:lang w:eastAsia="zh-CN"/>
        </w:rPr>
        <w:t>d</w:t>
      </w:r>
      <w:r w:rsidR="00ED06A7">
        <w:rPr>
          <w:rFonts w:eastAsiaTheme="minorEastAsia"/>
          <w:vertAlign w:val="subscript"/>
          <w:lang w:eastAsia="zh-CN"/>
        </w:rPr>
        <w:t>,DL</w:t>
      </w:r>
      <w:r w:rsidR="0004288D">
        <w:rPr>
          <w:rFonts w:eastAsiaTheme="minorEastAsia"/>
          <w:lang w:eastAsia="zh-CN"/>
        </w:rPr>
        <w:t>*f</w:t>
      </w:r>
      <w:r w:rsidR="0004288D" w:rsidRPr="00923EC8">
        <w:rPr>
          <w:rFonts w:eastAsiaTheme="minorEastAsia"/>
          <w:vertAlign w:val="subscript"/>
          <w:lang w:eastAsia="zh-CN"/>
        </w:rPr>
        <w:t>c</w:t>
      </w:r>
      <w:r w:rsidR="0004288D">
        <w:rPr>
          <w:rFonts w:eastAsiaTheme="minorEastAsia"/>
          <w:vertAlign w:val="subscript"/>
          <w:lang w:eastAsia="zh-CN"/>
        </w:rPr>
        <w:t>,UL</w:t>
      </w:r>
      <w:r w:rsidR="0004288D">
        <w:rPr>
          <w:rFonts w:eastAsiaTheme="minorEastAsia"/>
          <w:lang w:eastAsia="zh-CN"/>
        </w:rPr>
        <w:t>/f</w:t>
      </w:r>
      <w:r w:rsidR="0004288D" w:rsidRPr="00923EC8">
        <w:rPr>
          <w:rFonts w:eastAsiaTheme="minorEastAsia"/>
          <w:vertAlign w:val="subscript"/>
          <w:lang w:eastAsia="zh-CN"/>
        </w:rPr>
        <w:t>c</w:t>
      </w:r>
      <w:r w:rsidR="0004288D">
        <w:rPr>
          <w:rFonts w:eastAsiaTheme="minorEastAsia"/>
          <w:vertAlign w:val="subscript"/>
          <w:lang w:eastAsia="zh-CN"/>
        </w:rPr>
        <w:t>,DL</w:t>
      </w:r>
      <w:r w:rsidR="00ED06A7">
        <w:rPr>
          <w:rFonts w:eastAsiaTheme="minorEastAsia"/>
          <w:lang w:eastAsia="zh-CN"/>
        </w:rPr>
        <w:t>+f</w:t>
      </w:r>
      <w:r w:rsidR="00ED06A7" w:rsidRPr="00923EC8">
        <w:rPr>
          <w:rFonts w:eastAsiaTheme="minorEastAsia"/>
          <w:vertAlign w:val="subscript"/>
          <w:lang w:eastAsia="zh-CN"/>
        </w:rPr>
        <w:t>d</w:t>
      </w:r>
      <w:r w:rsidR="00ED06A7">
        <w:rPr>
          <w:rFonts w:eastAsiaTheme="minorEastAsia"/>
          <w:vertAlign w:val="subscript"/>
          <w:lang w:eastAsia="zh-CN"/>
        </w:rPr>
        <w:t>,UL</w:t>
      </w:r>
      <w:r w:rsidR="00ED06A7">
        <w:rPr>
          <w:rFonts w:eastAsiaTheme="minorEastAsia"/>
          <w:lang w:eastAsia="zh-CN"/>
        </w:rPr>
        <w:t xml:space="preserve"> can be observed.</w:t>
      </w:r>
      <w:r w:rsidR="00A35211">
        <w:rPr>
          <w:rFonts w:eastAsiaTheme="minorEastAsia"/>
          <w:lang w:eastAsia="zh-CN"/>
        </w:rPr>
        <w:t xml:space="preserve"> Considering that f</w:t>
      </w:r>
      <w:r w:rsidR="00A35211" w:rsidRPr="00923EC8">
        <w:rPr>
          <w:rFonts w:eastAsiaTheme="minorEastAsia"/>
          <w:vertAlign w:val="subscript"/>
          <w:lang w:eastAsia="zh-CN"/>
        </w:rPr>
        <w:t>d</w:t>
      </w:r>
      <w:r w:rsidR="00A35211">
        <w:rPr>
          <w:rFonts w:eastAsiaTheme="minorEastAsia"/>
          <w:vertAlign w:val="subscript"/>
          <w:lang w:eastAsia="zh-CN"/>
        </w:rPr>
        <w:t>,DL</w:t>
      </w:r>
      <w:r w:rsidR="00A35211">
        <w:rPr>
          <w:rFonts w:eastAsiaTheme="minorEastAsia"/>
          <w:lang w:eastAsia="zh-CN"/>
        </w:rPr>
        <w:t>/f</w:t>
      </w:r>
      <w:r w:rsidR="00A35211" w:rsidRPr="00923EC8">
        <w:rPr>
          <w:rFonts w:eastAsiaTheme="minorEastAsia"/>
          <w:vertAlign w:val="subscript"/>
          <w:lang w:eastAsia="zh-CN"/>
        </w:rPr>
        <w:t>c</w:t>
      </w:r>
      <w:r w:rsidR="00A35211">
        <w:rPr>
          <w:rFonts w:eastAsiaTheme="minorEastAsia"/>
          <w:vertAlign w:val="subscript"/>
          <w:lang w:eastAsia="zh-CN"/>
        </w:rPr>
        <w:t>,DL</w:t>
      </w:r>
      <w:r w:rsidR="00A35211" w:rsidRPr="00A35211">
        <w:rPr>
          <w:rFonts w:eastAsiaTheme="minorEastAsia"/>
          <w:lang w:eastAsia="zh-CN"/>
        </w:rPr>
        <w:t xml:space="preserve"> </w:t>
      </w:r>
      <w:r w:rsidR="00A35211">
        <w:rPr>
          <w:rFonts w:eastAsiaTheme="minorEastAsia"/>
          <w:lang w:eastAsia="zh-CN"/>
        </w:rPr>
        <w:t>is the Doppler expressed in ppm, the observed frequency offset is actually 2*f</w:t>
      </w:r>
      <w:r w:rsidR="00A35211" w:rsidRPr="00923EC8">
        <w:rPr>
          <w:rFonts w:eastAsiaTheme="minorEastAsia"/>
          <w:vertAlign w:val="subscript"/>
          <w:lang w:eastAsia="zh-CN"/>
        </w:rPr>
        <w:t>d</w:t>
      </w:r>
      <w:r w:rsidR="00A35211">
        <w:rPr>
          <w:rFonts w:eastAsiaTheme="minorEastAsia"/>
          <w:vertAlign w:val="subscript"/>
          <w:lang w:eastAsia="zh-CN"/>
        </w:rPr>
        <w:t>,UL</w:t>
      </w:r>
      <w:r w:rsidR="00A35211">
        <w:rPr>
          <w:rFonts w:eastAsiaTheme="minorEastAsia"/>
          <w:lang w:eastAsia="zh-CN"/>
        </w:rPr>
        <w:t>, i.e., a scaling factor of 2 is considered.</w:t>
      </w:r>
    </w:p>
    <w:p w14:paraId="6006F3F5" w14:textId="15DCA1BA" w:rsidR="00A35211" w:rsidRPr="00A35211" w:rsidRDefault="00A35211" w:rsidP="00F10E22">
      <w:pPr>
        <w:spacing w:beforeLines="50" w:before="120" w:afterLines="50" w:after="120" w:line="240" w:lineRule="auto"/>
        <w:ind w:left="0"/>
        <w:rPr>
          <w:rFonts w:ascii="宋体" w:eastAsia="宋体" w:hAnsi="宋体" w:cs="宋体"/>
          <w:i/>
          <w:iCs/>
          <w:lang w:eastAsia="zh-CN"/>
        </w:rPr>
      </w:pPr>
      <w:r>
        <w:rPr>
          <w:b/>
          <w:bCs/>
          <w:i/>
          <w:iCs/>
          <w:lang w:eastAsia="zh-CN"/>
        </w:rPr>
        <w:t>Proposal</w:t>
      </w:r>
      <w:r>
        <w:rPr>
          <w:rFonts w:hint="eastAsia"/>
          <w:b/>
          <w:bCs/>
          <w:i/>
          <w:iCs/>
          <w:lang w:eastAsia="zh-CN"/>
        </w:rPr>
        <w:t xml:space="preserve"> </w:t>
      </w:r>
      <w:r w:rsidR="001F26D9">
        <w:rPr>
          <w:b/>
          <w:bCs/>
          <w:i/>
          <w:iCs/>
          <w:lang w:eastAsia="zh-CN"/>
        </w:rPr>
        <w:t>8</w:t>
      </w:r>
      <w:r>
        <w:rPr>
          <w:rFonts w:hint="eastAsia"/>
          <w:b/>
          <w:bCs/>
          <w:i/>
          <w:iCs/>
          <w:lang w:eastAsia="zh-CN"/>
        </w:rPr>
        <w:t>:</w:t>
      </w:r>
      <w:r>
        <w:rPr>
          <w:rFonts w:hint="eastAsia"/>
          <w:i/>
          <w:iCs/>
          <w:lang w:eastAsia="zh-CN"/>
        </w:rPr>
        <w:t xml:space="preserve"> </w:t>
      </w:r>
      <w:r>
        <w:rPr>
          <w:i/>
          <w:iCs/>
          <w:lang w:eastAsia="zh-CN"/>
        </w:rPr>
        <w:t xml:space="preserve">The scaling factor 2 should be considered for the </w:t>
      </w:r>
      <w:r w:rsidRPr="00A35211">
        <w:rPr>
          <w:i/>
          <w:iCs/>
          <w:lang w:eastAsia="zh-CN"/>
        </w:rPr>
        <w:t>scaled one-way differential Doppler/frequency offset</w:t>
      </w:r>
      <w:r>
        <w:rPr>
          <w:i/>
          <w:iCs/>
          <w:lang w:eastAsia="zh-CN"/>
        </w:rPr>
        <w:t>.</w:t>
      </w:r>
    </w:p>
    <w:p w14:paraId="05C9E1D0" w14:textId="77777777" w:rsidR="00E5166D" w:rsidRDefault="00366223" w:rsidP="00F10E22">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Long PRACH format</w:t>
      </w:r>
    </w:p>
    <w:p w14:paraId="2CE899F1" w14:textId="3DA33455" w:rsidR="00E5166D" w:rsidRDefault="00366223" w:rsidP="00F10E22">
      <w:pPr>
        <w:spacing w:before="120" w:after="120" w:line="240" w:lineRule="auto"/>
        <w:ind w:left="0"/>
        <w:rPr>
          <w:rFonts w:eastAsiaTheme="minorEastAsia"/>
          <w:lang w:eastAsia="zh-CN"/>
        </w:rPr>
      </w:pPr>
      <w:r>
        <w:rPr>
          <w:rFonts w:eastAsiaTheme="minorEastAsia"/>
          <w:lang w:eastAsia="zh-CN"/>
        </w:rPr>
        <w:t xml:space="preserve">The existing long PRACH format are as shown in </w:t>
      </w:r>
      <w:r>
        <w:rPr>
          <w:rFonts w:eastAsiaTheme="minorEastAsia"/>
          <w:lang w:eastAsia="zh-CN"/>
        </w:rPr>
        <w:fldChar w:fldCharType="begin"/>
      </w:r>
      <w:r>
        <w:rPr>
          <w:rFonts w:eastAsiaTheme="minorEastAsia"/>
          <w:lang w:eastAsia="zh-CN"/>
        </w:rPr>
        <w:instrText xml:space="preserve"> REF _Ref209548187 \h </w:instrText>
      </w:r>
      <w:r>
        <w:rPr>
          <w:rFonts w:eastAsiaTheme="minorEastAsia"/>
          <w:lang w:eastAsia="zh-CN"/>
        </w:rPr>
      </w:r>
      <w:r>
        <w:rPr>
          <w:rFonts w:eastAsiaTheme="minorEastAsia"/>
          <w:lang w:eastAsia="zh-CN"/>
        </w:rPr>
        <w:fldChar w:fldCharType="separate"/>
      </w:r>
      <w:r w:rsidR="00EC5399">
        <w:t xml:space="preserve">Table </w:t>
      </w:r>
      <w:r w:rsidR="00EC5399">
        <w:rPr>
          <w:noProof/>
        </w:rPr>
        <w:t>3</w:t>
      </w:r>
      <w:r>
        <w:rPr>
          <w:rFonts w:eastAsiaTheme="minorEastAsia"/>
          <w:lang w:eastAsia="zh-CN"/>
        </w:rPr>
        <w:fldChar w:fldCharType="end"/>
      </w:r>
      <w:r>
        <w:rPr>
          <w:rFonts w:eastAsiaTheme="minorEastAsia"/>
          <w:lang w:eastAsia="zh-CN"/>
        </w:rPr>
        <w:t xml:space="preserve">. Note that restricted sets are supported for long format to improve the tolerable range of FO. However, with consideration of the time-frequency ambiguity of ZC sequence, the </w:t>
      </w:r>
      <w:r>
        <w:rPr>
          <w:rFonts w:eastAsiaTheme="minorEastAsia"/>
          <w:lang w:eastAsia="zh-CN"/>
        </w:rPr>
        <w:lastRenderedPageBreak/>
        <w:t>timing error tolerable range of restricted set will decrease accordingly. The tolerable range of the long format are evaluated below.</w:t>
      </w:r>
    </w:p>
    <w:p w14:paraId="726680EC" w14:textId="77A796D6" w:rsidR="00E5166D" w:rsidRDefault="00366223" w:rsidP="00F10E22">
      <w:pPr>
        <w:pStyle w:val="a6"/>
        <w:spacing w:before="120"/>
        <w:rPr>
          <w:rFonts w:eastAsiaTheme="minorEastAsia"/>
        </w:rPr>
      </w:pPr>
      <w:bookmarkStart w:id="10" w:name="_Ref209548187"/>
      <w:r>
        <w:t xml:space="preserve">Table </w:t>
      </w:r>
      <w:r>
        <w:fldChar w:fldCharType="begin"/>
      </w:r>
      <w:r>
        <w:instrText xml:space="preserve"> SEQ Table \* ARABIC </w:instrText>
      </w:r>
      <w:r>
        <w:fldChar w:fldCharType="separate"/>
      </w:r>
      <w:r w:rsidR="00EC5399">
        <w:rPr>
          <w:noProof/>
        </w:rPr>
        <w:t>3</w:t>
      </w:r>
      <w:r>
        <w:fldChar w:fldCharType="end"/>
      </w:r>
      <w:bookmarkEnd w:id="10"/>
      <w:r>
        <w:t xml:space="preserve"> PRACH preamble formats for </w:t>
      </w:r>
      <w:r>
        <w:rPr>
          <w:rFonts w:eastAsia="Batang"/>
          <w:position w:val="-10"/>
          <w:lang w:eastAsia="en-US"/>
        </w:rPr>
        <w:object w:dxaOrig="930" w:dyaOrig="310" w14:anchorId="5A793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5.4pt" o:ole="">
            <v:imagedata r:id="rId8" o:title=""/>
          </v:shape>
          <o:OLEObject Type="Embed" ProgID="Equation.3" ShapeID="_x0000_i1025" DrawAspect="Content" ObjectID="_1824038026" r:id="rId9"/>
        </w:object>
      </w:r>
      <w:r>
        <w:rPr>
          <w:rFonts w:eastAsia="Batang"/>
        </w:rPr>
        <w:t xml:space="preserve"> and </w:t>
      </w:r>
      <m:oMath>
        <m:r>
          <m:rPr>
            <m:sty m:val="b"/>
          </m:rPr>
          <w:rPr>
            <w:rFonts w:ascii="Cambria Math" w:hAnsi="Cambria Math"/>
          </w:rPr>
          <m:t>Δ</m:t>
        </m:r>
        <m:sSub>
          <m:sSubPr>
            <m:ctrlPr>
              <w:rPr>
                <w:rFonts w:ascii="Cambria Math" w:eastAsia="Calibri" w:hAnsi="Cambria Math" w:cs="宋体"/>
                <w:sz w:val="22"/>
                <w:szCs w:val="22"/>
              </w:rPr>
            </m:ctrlPr>
          </m:sSubPr>
          <m:e>
            <m:r>
              <m:rPr>
                <m:sty m:val="bi"/>
              </m:rPr>
              <w:rPr>
                <w:rFonts w:ascii="Cambria Math" w:hAnsi="Cambria Math"/>
              </w:rPr>
              <m:t>f</m:t>
            </m:r>
          </m:e>
          <m:sub>
            <m:r>
              <m:rPr>
                <m:nor/>
              </m:rPr>
              <m:t>RA</m:t>
            </m:r>
          </m:sub>
        </m:sSub>
        <m:r>
          <m:rPr>
            <m:sty m:val="bi"/>
          </m:rPr>
          <w:rPr>
            <w:rFonts w:ascii="Cambria Math" w:eastAsia="Batang" w:hAnsi="Cambria Math"/>
          </w:rPr>
          <m:t>∈</m:t>
        </m:r>
        <m:d>
          <m:dPr>
            <m:begChr m:val="{"/>
            <m:endChr m:val="}"/>
            <m:ctrlPr>
              <w:rPr>
                <w:rFonts w:ascii="Cambria Math" w:eastAsia="Batang" w:hAnsi="Cambria Math" w:cs="宋体"/>
                <w:i/>
                <w:sz w:val="24"/>
                <w:szCs w:val="24"/>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E5166D" w14:paraId="03B47749"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616CDDC9" w14:textId="77777777" w:rsidR="00E5166D" w:rsidRDefault="00366223" w:rsidP="00F10E22">
            <w:pPr>
              <w:keepNext/>
              <w:keepLines/>
              <w:spacing w:before="120" w:after="120" w:line="240" w:lineRule="auto"/>
              <w:ind w:left="0"/>
              <w:jc w:val="center"/>
              <w:rPr>
                <w:rFonts w:ascii="Arial" w:eastAsia="Batang" w:hAnsi="Arial" w:cs="Arial"/>
                <w:b/>
                <w:sz w:val="18"/>
                <w:szCs w:val="20"/>
              </w:rPr>
            </w:pPr>
            <w:r>
              <w:rPr>
                <w:rFonts w:ascii="Arial" w:eastAsia="Batang" w:hAnsi="Arial" w:cs="Arial"/>
                <w:b/>
                <w:sz w:val="18"/>
                <w:szCs w:val="20"/>
              </w:rPr>
              <w:t>Format</w:t>
            </w:r>
          </w:p>
        </w:tc>
        <w:tc>
          <w:tcPr>
            <w:tcW w:w="1185" w:type="dxa"/>
            <w:tcBorders>
              <w:top w:val="single" w:sz="4" w:space="0" w:color="auto"/>
              <w:left w:val="single" w:sz="4" w:space="0" w:color="auto"/>
              <w:bottom w:val="single" w:sz="4" w:space="0" w:color="auto"/>
              <w:right w:val="single" w:sz="4" w:space="0" w:color="auto"/>
            </w:tcBorders>
          </w:tcPr>
          <w:p w14:paraId="28855232" w14:textId="77777777" w:rsidR="00E5166D" w:rsidRDefault="00366223" w:rsidP="00F10E22">
            <w:pPr>
              <w:keepNext/>
              <w:keepLines/>
              <w:spacing w:before="120" w:after="120" w:line="240" w:lineRule="auto"/>
              <w:ind w:left="0"/>
              <w:jc w:val="center"/>
              <w:rPr>
                <w:rFonts w:ascii="Arial" w:eastAsia="Batang" w:hAnsi="Arial" w:cs="Arial"/>
                <w:b/>
                <w:sz w:val="18"/>
                <w:szCs w:val="20"/>
              </w:rPr>
            </w:pPr>
            <w:r>
              <w:rPr>
                <w:rFonts w:ascii="Arial" w:eastAsia="Batang" w:hAnsi="Arial"/>
                <w:b/>
                <w:position w:val="-10"/>
                <w:sz w:val="18"/>
                <w:szCs w:val="20"/>
                <w:lang w:val="en-GB"/>
              </w:rPr>
              <w:object w:dxaOrig="410" w:dyaOrig="310" w14:anchorId="76EA079C">
                <v:shape id="_x0000_i1026" type="#_x0000_t75" style="width:20.4pt;height:15.4pt" o:ole="">
                  <v:imagedata r:id="rId10" o:title=""/>
                </v:shape>
                <o:OLEObject Type="Embed" ProgID="Equation.3" ShapeID="_x0000_i1026" DrawAspect="Content" ObjectID="_1824038027" r:id="rId11"/>
              </w:object>
            </w:r>
          </w:p>
        </w:tc>
        <w:tc>
          <w:tcPr>
            <w:tcW w:w="1233" w:type="dxa"/>
            <w:tcBorders>
              <w:top w:val="single" w:sz="4" w:space="0" w:color="auto"/>
              <w:left w:val="single" w:sz="4" w:space="0" w:color="auto"/>
              <w:bottom w:val="single" w:sz="4" w:space="0" w:color="auto"/>
              <w:right w:val="single" w:sz="4" w:space="0" w:color="auto"/>
            </w:tcBorders>
          </w:tcPr>
          <w:p w14:paraId="1DAF0A67" w14:textId="77777777" w:rsidR="00E5166D" w:rsidRDefault="00366223" w:rsidP="00F10E22">
            <w:pPr>
              <w:keepNext/>
              <w:keepLines/>
              <w:spacing w:before="120" w:after="120" w:line="240" w:lineRule="auto"/>
              <w:ind w:left="0"/>
              <w:jc w:val="center"/>
              <w:rPr>
                <w:rFonts w:ascii="Arial" w:eastAsia="Batang" w:hAnsi="Arial" w:cs="Arial"/>
                <w:b/>
                <w:sz w:val="18"/>
                <w:szCs w:val="20"/>
              </w:rPr>
            </w:pPr>
            <m:oMathPara>
              <m:oMath>
                <m:r>
                  <m:rPr>
                    <m:sty m:val="b"/>
                  </m:rPr>
                  <w:rPr>
                    <w:rFonts w:ascii="Cambria Math" w:eastAsia="宋体" w:hAnsi="Cambria Math" w:cs="Arial"/>
                    <w:sz w:val="18"/>
                    <w:szCs w:val="20"/>
                  </w:rPr>
                  <m:t>Δ</m:t>
                </m:r>
                <m:sSub>
                  <m:sSubPr>
                    <m:ctrlPr>
                      <w:rPr>
                        <w:rFonts w:ascii="Cambria Math" w:hAnsi="Cambria Math" w:cs="Arial"/>
                        <w:b/>
                        <w:sz w:val="22"/>
                      </w:rPr>
                    </m:ctrlPr>
                  </m:sSubPr>
                  <m:e>
                    <m:r>
                      <m:rPr>
                        <m:sty m:val="bi"/>
                      </m:rPr>
                      <w:rPr>
                        <w:rFonts w:ascii="Cambria Math" w:eastAsia="宋体" w:hAnsi="Cambria Math" w:cs="Arial"/>
                        <w:sz w:val="18"/>
                        <w:szCs w:val="20"/>
                      </w:rPr>
                      <m:t>f</m:t>
                    </m:r>
                  </m:e>
                  <m:sub>
                    <m:r>
                      <m:rPr>
                        <m:nor/>
                      </m:rPr>
                      <w:rPr>
                        <w:rFonts w:ascii="Arial" w:eastAsia="宋体" w:hAnsi="Arial" w:cs="Arial"/>
                        <w:b/>
                        <w:sz w:val="18"/>
                        <w:szCs w:val="20"/>
                      </w:rPr>
                      <m:t>RA</m:t>
                    </m:r>
                  </m:sub>
                </m:sSub>
              </m:oMath>
            </m:oMathPara>
          </w:p>
        </w:tc>
        <w:tc>
          <w:tcPr>
            <w:tcW w:w="1236" w:type="dxa"/>
            <w:tcBorders>
              <w:top w:val="single" w:sz="4" w:space="0" w:color="auto"/>
              <w:left w:val="single" w:sz="4" w:space="0" w:color="auto"/>
              <w:bottom w:val="single" w:sz="4" w:space="0" w:color="auto"/>
              <w:right w:val="single" w:sz="4" w:space="0" w:color="auto"/>
            </w:tcBorders>
          </w:tcPr>
          <w:p w14:paraId="5F2EDAC5" w14:textId="77777777" w:rsidR="00E5166D" w:rsidRDefault="00366223" w:rsidP="00F10E22">
            <w:pPr>
              <w:keepNext/>
              <w:keepLines/>
              <w:spacing w:before="120" w:after="120" w:line="240" w:lineRule="auto"/>
              <w:ind w:left="0"/>
              <w:jc w:val="center"/>
              <w:rPr>
                <w:rFonts w:ascii="Arial" w:eastAsia="Batang" w:hAnsi="Arial" w:cs="Arial"/>
                <w:b/>
                <w:sz w:val="18"/>
                <w:szCs w:val="20"/>
              </w:rPr>
            </w:pPr>
            <w:r>
              <w:rPr>
                <w:rFonts w:ascii="Arial" w:eastAsia="Batang" w:hAnsi="Arial"/>
                <w:b/>
                <w:position w:val="-10"/>
                <w:sz w:val="18"/>
                <w:szCs w:val="20"/>
                <w:lang w:val="en-GB"/>
              </w:rPr>
              <w:object w:dxaOrig="310" w:dyaOrig="310" w14:anchorId="0B32E5A9">
                <v:shape id="_x0000_i1027" type="#_x0000_t75" style="width:15.4pt;height:15.4pt" o:ole="">
                  <v:imagedata r:id="rId12" o:title=""/>
                </v:shape>
                <o:OLEObject Type="Embed" ProgID="Equation.3" ShapeID="_x0000_i1027" DrawAspect="Content" ObjectID="_1824038028" r:id="rId13"/>
              </w:object>
            </w:r>
          </w:p>
        </w:tc>
        <w:tc>
          <w:tcPr>
            <w:tcW w:w="1215" w:type="dxa"/>
            <w:tcBorders>
              <w:top w:val="single" w:sz="4" w:space="0" w:color="auto"/>
              <w:left w:val="single" w:sz="4" w:space="0" w:color="auto"/>
              <w:bottom w:val="single" w:sz="4" w:space="0" w:color="auto"/>
              <w:right w:val="single" w:sz="4" w:space="0" w:color="auto"/>
            </w:tcBorders>
          </w:tcPr>
          <w:p w14:paraId="238BB11A" w14:textId="77777777" w:rsidR="00E5166D" w:rsidRDefault="00366223" w:rsidP="00F10E22">
            <w:pPr>
              <w:keepNext/>
              <w:keepLines/>
              <w:spacing w:before="120" w:after="120" w:line="240" w:lineRule="auto"/>
              <w:ind w:left="0"/>
              <w:jc w:val="center"/>
              <w:rPr>
                <w:rFonts w:ascii="Arial" w:eastAsia="Batang" w:hAnsi="Arial" w:cs="Arial"/>
                <w:b/>
                <w:sz w:val="18"/>
                <w:szCs w:val="20"/>
              </w:rPr>
            </w:pPr>
            <w:r>
              <w:rPr>
                <w:rFonts w:ascii="Arial" w:eastAsia="等线" w:hAnsi="Arial"/>
                <w:b/>
                <w:position w:val="-10"/>
                <w:sz w:val="18"/>
                <w:szCs w:val="20"/>
                <w:lang w:val="en-GB"/>
              </w:rPr>
              <w:object w:dxaOrig="410" w:dyaOrig="310" w14:anchorId="3AA12CC8">
                <v:shape id="_x0000_i1028" type="#_x0000_t75" style="width:20.4pt;height:15.4pt" o:ole="">
                  <v:imagedata r:id="rId14" o:title=""/>
                </v:shape>
                <o:OLEObject Type="Embed" ProgID="Equation.3" ShapeID="_x0000_i1028" DrawAspect="Content" ObjectID="_1824038029" r:id="rId15"/>
              </w:object>
            </w:r>
          </w:p>
        </w:tc>
        <w:tc>
          <w:tcPr>
            <w:tcW w:w="1586" w:type="dxa"/>
            <w:tcBorders>
              <w:top w:val="single" w:sz="4" w:space="0" w:color="auto"/>
              <w:left w:val="single" w:sz="4" w:space="0" w:color="auto"/>
              <w:bottom w:val="single" w:sz="4" w:space="0" w:color="auto"/>
              <w:right w:val="single" w:sz="4" w:space="0" w:color="auto"/>
            </w:tcBorders>
          </w:tcPr>
          <w:p w14:paraId="4115FDC0" w14:textId="77777777" w:rsidR="00E5166D" w:rsidRDefault="00366223" w:rsidP="00F10E22">
            <w:pPr>
              <w:keepNext/>
              <w:keepLines/>
              <w:spacing w:before="120" w:after="120" w:line="240" w:lineRule="auto"/>
              <w:ind w:left="0"/>
              <w:jc w:val="center"/>
              <w:rPr>
                <w:rFonts w:ascii="Arial" w:eastAsia="Batang" w:hAnsi="Arial" w:cs="Arial"/>
                <w:b/>
                <w:sz w:val="18"/>
                <w:szCs w:val="20"/>
              </w:rPr>
            </w:pPr>
            <w:r>
              <w:rPr>
                <w:rFonts w:ascii="Arial" w:eastAsia="Batang" w:hAnsi="Arial" w:cs="Arial"/>
                <w:b/>
                <w:sz w:val="18"/>
                <w:szCs w:val="20"/>
              </w:rPr>
              <w:t>Support for restricted sets</w:t>
            </w:r>
          </w:p>
        </w:tc>
      </w:tr>
      <w:tr w:rsidR="00E5166D" w14:paraId="1D40F18F"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3D50D867"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0</w:t>
            </w:r>
          </w:p>
        </w:tc>
        <w:tc>
          <w:tcPr>
            <w:tcW w:w="1185" w:type="dxa"/>
            <w:tcBorders>
              <w:top w:val="single" w:sz="4" w:space="0" w:color="auto"/>
              <w:left w:val="single" w:sz="4" w:space="0" w:color="auto"/>
              <w:bottom w:val="single" w:sz="4" w:space="0" w:color="auto"/>
              <w:right w:val="single" w:sz="4" w:space="0" w:color="auto"/>
            </w:tcBorders>
          </w:tcPr>
          <w:p w14:paraId="618AB9B0"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839</w:t>
            </w:r>
          </w:p>
        </w:tc>
        <w:tc>
          <w:tcPr>
            <w:tcW w:w="1233" w:type="dxa"/>
            <w:tcBorders>
              <w:top w:val="single" w:sz="4" w:space="0" w:color="auto"/>
              <w:left w:val="single" w:sz="4" w:space="0" w:color="auto"/>
              <w:bottom w:val="single" w:sz="4" w:space="0" w:color="auto"/>
              <w:right w:val="single" w:sz="4" w:space="0" w:color="auto"/>
            </w:tcBorders>
          </w:tcPr>
          <w:p w14:paraId="22027FB6"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1.25 kHz</w:t>
            </w:r>
          </w:p>
        </w:tc>
        <w:tc>
          <w:tcPr>
            <w:tcW w:w="1236" w:type="dxa"/>
            <w:tcBorders>
              <w:top w:val="single" w:sz="4" w:space="0" w:color="auto"/>
              <w:left w:val="single" w:sz="4" w:space="0" w:color="auto"/>
              <w:bottom w:val="single" w:sz="4" w:space="0" w:color="auto"/>
              <w:right w:val="single" w:sz="4" w:space="0" w:color="auto"/>
            </w:tcBorders>
          </w:tcPr>
          <w:p w14:paraId="54EA3CBC" w14:textId="77777777" w:rsidR="00E5166D" w:rsidRDefault="00366223" w:rsidP="00F10E22">
            <w:pPr>
              <w:keepNext/>
              <w:keepLines/>
              <w:spacing w:before="120" w:after="12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24576κ</m:t>
                </m:r>
              </m:oMath>
            </m:oMathPara>
          </w:p>
        </w:tc>
        <w:tc>
          <w:tcPr>
            <w:tcW w:w="1215" w:type="dxa"/>
            <w:tcBorders>
              <w:top w:val="single" w:sz="4" w:space="0" w:color="auto"/>
              <w:left w:val="single" w:sz="4" w:space="0" w:color="auto"/>
              <w:bottom w:val="single" w:sz="4" w:space="0" w:color="auto"/>
              <w:right w:val="single" w:sz="4" w:space="0" w:color="auto"/>
            </w:tcBorders>
          </w:tcPr>
          <w:p w14:paraId="3928ED69" w14:textId="77777777" w:rsidR="00E5166D" w:rsidRDefault="00366223" w:rsidP="00F10E22">
            <w:pPr>
              <w:keepNext/>
              <w:keepLines/>
              <w:spacing w:before="120" w:after="12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3168κ</m:t>
                </m:r>
              </m:oMath>
            </m:oMathPara>
          </w:p>
        </w:tc>
        <w:tc>
          <w:tcPr>
            <w:tcW w:w="1586" w:type="dxa"/>
            <w:tcBorders>
              <w:top w:val="single" w:sz="4" w:space="0" w:color="auto"/>
              <w:left w:val="single" w:sz="4" w:space="0" w:color="auto"/>
              <w:bottom w:val="single" w:sz="4" w:space="0" w:color="auto"/>
              <w:right w:val="single" w:sz="4" w:space="0" w:color="auto"/>
            </w:tcBorders>
          </w:tcPr>
          <w:p w14:paraId="7228AB4F"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Type A, Type B</w:t>
            </w:r>
          </w:p>
        </w:tc>
      </w:tr>
      <w:tr w:rsidR="00E5166D" w14:paraId="382E4079"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5F7FB82A"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1</w:t>
            </w:r>
          </w:p>
        </w:tc>
        <w:tc>
          <w:tcPr>
            <w:tcW w:w="1185" w:type="dxa"/>
            <w:tcBorders>
              <w:top w:val="single" w:sz="4" w:space="0" w:color="auto"/>
              <w:left w:val="single" w:sz="4" w:space="0" w:color="auto"/>
              <w:bottom w:val="single" w:sz="4" w:space="0" w:color="auto"/>
              <w:right w:val="single" w:sz="4" w:space="0" w:color="auto"/>
            </w:tcBorders>
          </w:tcPr>
          <w:p w14:paraId="41C90C75"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839</w:t>
            </w:r>
          </w:p>
        </w:tc>
        <w:tc>
          <w:tcPr>
            <w:tcW w:w="1233" w:type="dxa"/>
            <w:tcBorders>
              <w:top w:val="single" w:sz="4" w:space="0" w:color="auto"/>
              <w:left w:val="single" w:sz="4" w:space="0" w:color="auto"/>
              <w:bottom w:val="single" w:sz="4" w:space="0" w:color="auto"/>
              <w:right w:val="single" w:sz="4" w:space="0" w:color="auto"/>
            </w:tcBorders>
          </w:tcPr>
          <w:p w14:paraId="58EFBF3E"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1.25 kHz</w:t>
            </w:r>
          </w:p>
        </w:tc>
        <w:tc>
          <w:tcPr>
            <w:tcW w:w="1236" w:type="dxa"/>
            <w:tcBorders>
              <w:top w:val="single" w:sz="4" w:space="0" w:color="auto"/>
              <w:left w:val="single" w:sz="4" w:space="0" w:color="auto"/>
              <w:bottom w:val="single" w:sz="4" w:space="0" w:color="auto"/>
              <w:right w:val="single" w:sz="4" w:space="0" w:color="auto"/>
            </w:tcBorders>
          </w:tcPr>
          <w:p w14:paraId="00888618" w14:textId="77777777" w:rsidR="00E5166D" w:rsidRDefault="00366223" w:rsidP="00F10E22">
            <w:pPr>
              <w:keepNext/>
              <w:keepLines/>
              <w:spacing w:before="120" w:after="12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2⋅24576κ</m:t>
                </m:r>
              </m:oMath>
            </m:oMathPara>
          </w:p>
        </w:tc>
        <w:tc>
          <w:tcPr>
            <w:tcW w:w="1215" w:type="dxa"/>
            <w:tcBorders>
              <w:top w:val="single" w:sz="4" w:space="0" w:color="auto"/>
              <w:left w:val="single" w:sz="4" w:space="0" w:color="auto"/>
              <w:bottom w:val="single" w:sz="4" w:space="0" w:color="auto"/>
              <w:right w:val="single" w:sz="4" w:space="0" w:color="auto"/>
            </w:tcBorders>
          </w:tcPr>
          <w:p w14:paraId="108CEEA9" w14:textId="77777777" w:rsidR="00E5166D" w:rsidRDefault="00366223" w:rsidP="00F10E22">
            <w:pPr>
              <w:keepNext/>
              <w:keepLines/>
              <w:spacing w:before="120" w:after="12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21024κ</m:t>
                </m:r>
              </m:oMath>
            </m:oMathPara>
          </w:p>
        </w:tc>
        <w:tc>
          <w:tcPr>
            <w:tcW w:w="1586" w:type="dxa"/>
            <w:tcBorders>
              <w:top w:val="single" w:sz="4" w:space="0" w:color="auto"/>
              <w:left w:val="single" w:sz="4" w:space="0" w:color="auto"/>
              <w:bottom w:val="single" w:sz="4" w:space="0" w:color="auto"/>
              <w:right w:val="single" w:sz="4" w:space="0" w:color="auto"/>
            </w:tcBorders>
          </w:tcPr>
          <w:p w14:paraId="09AC75C2"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Type A, Type B</w:t>
            </w:r>
          </w:p>
        </w:tc>
      </w:tr>
      <w:tr w:rsidR="00E5166D" w14:paraId="0AA23C20"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616C2B7F"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2</w:t>
            </w:r>
          </w:p>
        </w:tc>
        <w:tc>
          <w:tcPr>
            <w:tcW w:w="1185" w:type="dxa"/>
            <w:tcBorders>
              <w:top w:val="single" w:sz="4" w:space="0" w:color="auto"/>
              <w:left w:val="single" w:sz="4" w:space="0" w:color="auto"/>
              <w:bottom w:val="single" w:sz="4" w:space="0" w:color="auto"/>
              <w:right w:val="single" w:sz="4" w:space="0" w:color="auto"/>
            </w:tcBorders>
          </w:tcPr>
          <w:p w14:paraId="0DCD9EE0"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839</w:t>
            </w:r>
          </w:p>
        </w:tc>
        <w:tc>
          <w:tcPr>
            <w:tcW w:w="1233" w:type="dxa"/>
            <w:tcBorders>
              <w:top w:val="single" w:sz="4" w:space="0" w:color="auto"/>
              <w:left w:val="single" w:sz="4" w:space="0" w:color="auto"/>
              <w:bottom w:val="single" w:sz="4" w:space="0" w:color="auto"/>
              <w:right w:val="single" w:sz="4" w:space="0" w:color="auto"/>
            </w:tcBorders>
          </w:tcPr>
          <w:p w14:paraId="2454B4E5"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1.25 kHz</w:t>
            </w:r>
          </w:p>
        </w:tc>
        <w:tc>
          <w:tcPr>
            <w:tcW w:w="1236" w:type="dxa"/>
            <w:tcBorders>
              <w:top w:val="single" w:sz="4" w:space="0" w:color="auto"/>
              <w:left w:val="single" w:sz="4" w:space="0" w:color="auto"/>
              <w:bottom w:val="single" w:sz="4" w:space="0" w:color="auto"/>
              <w:right w:val="single" w:sz="4" w:space="0" w:color="auto"/>
            </w:tcBorders>
          </w:tcPr>
          <w:p w14:paraId="60AC6D89" w14:textId="77777777" w:rsidR="00E5166D" w:rsidRDefault="00366223" w:rsidP="00F10E22">
            <w:pPr>
              <w:keepNext/>
              <w:keepLines/>
              <w:spacing w:before="120" w:after="12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4⋅24576κ</m:t>
                </m:r>
              </m:oMath>
            </m:oMathPara>
          </w:p>
        </w:tc>
        <w:tc>
          <w:tcPr>
            <w:tcW w:w="1215" w:type="dxa"/>
            <w:tcBorders>
              <w:top w:val="single" w:sz="4" w:space="0" w:color="auto"/>
              <w:left w:val="single" w:sz="4" w:space="0" w:color="auto"/>
              <w:bottom w:val="single" w:sz="4" w:space="0" w:color="auto"/>
              <w:right w:val="single" w:sz="4" w:space="0" w:color="auto"/>
            </w:tcBorders>
          </w:tcPr>
          <w:p w14:paraId="51F31163" w14:textId="77777777" w:rsidR="00E5166D" w:rsidRDefault="00366223" w:rsidP="00F10E22">
            <w:pPr>
              <w:keepNext/>
              <w:keepLines/>
              <w:spacing w:before="120" w:after="12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4688κ</m:t>
                </m:r>
              </m:oMath>
            </m:oMathPara>
          </w:p>
        </w:tc>
        <w:tc>
          <w:tcPr>
            <w:tcW w:w="1586" w:type="dxa"/>
            <w:tcBorders>
              <w:top w:val="single" w:sz="4" w:space="0" w:color="auto"/>
              <w:left w:val="single" w:sz="4" w:space="0" w:color="auto"/>
              <w:bottom w:val="single" w:sz="4" w:space="0" w:color="auto"/>
              <w:right w:val="single" w:sz="4" w:space="0" w:color="auto"/>
            </w:tcBorders>
          </w:tcPr>
          <w:p w14:paraId="74EEDD07"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Type A, Type B</w:t>
            </w:r>
          </w:p>
        </w:tc>
      </w:tr>
      <w:tr w:rsidR="00E5166D" w14:paraId="7FA733BA"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0CE93E5E"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3</w:t>
            </w:r>
          </w:p>
        </w:tc>
        <w:tc>
          <w:tcPr>
            <w:tcW w:w="1185" w:type="dxa"/>
            <w:tcBorders>
              <w:top w:val="single" w:sz="4" w:space="0" w:color="auto"/>
              <w:left w:val="single" w:sz="4" w:space="0" w:color="auto"/>
              <w:bottom w:val="single" w:sz="4" w:space="0" w:color="auto"/>
              <w:right w:val="single" w:sz="4" w:space="0" w:color="auto"/>
            </w:tcBorders>
          </w:tcPr>
          <w:p w14:paraId="6B0A4C1A"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839</w:t>
            </w:r>
          </w:p>
        </w:tc>
        <w:tc>
          <w:tcPr>
            <w:tcW w:w="1233" w:type="dxa"/>
            <w:tcBorders>
              <w:top w:val="single" w:sz="4" w:space="0" w:color="auto"/>
              <w:left w:val="single" w:sz="4" w:space="0" w:color="auto"/>
              <w:bottom w:val="single" w:sz="4" w:space="0" w:color="auto"/>
              <w:right w:val="single" w:sz="4" w:space="0" w:color="auto"/>
            </w:tcBorders>
          </w:tcPr>
          <w:p w14:paraId="051664E1"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5 kHz</w:t>
            </w:r>
          </w:p>
        </w:tc>
        <w:tc>
          <w:tcPr>
            <w:tcW w:w="1236" w:type="dxa"/>
            <w:tcBorders>
              <w:top w:val="single" w:sz="4" w:space="0" w:color="auto"/>
              <w:left w:val="single" w:sz="4" w:space="0" w:color="auto"/>
              <w:bottom w:val="single" w:sz="4" w:space="0" w:color="auto"/>
              <w:right w:val="single" w:sz="4" w:space="0" w:color="auto"/>
            </w:tcBorders>
          </w:tcPr>
          <w:p w14:paraId="4728C0B6" w14:textId="77777777" w:rsidR="00E5166D" w:rsidRDefault="00366223" w:rsidP="00F10E22">
            <w:pPr>
              <w:keepNext/>
              <w:keepLines/>
              <w:spacing w:before="120" w:after="12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4⋅6144κ</m:t>
                </m:r>
              </m:oMath>
            </m:oMathPara>
          </w:p>
        </w:tc>
        <w:tc>
          <w:tcPr>
            <w:tcW w:w="1215" w:type="dxa"/>
            <w:tcBorders>
              <w:top w:val="single" w:sz="4" w:space="0" w:color="auto"/>
              <w:left w:val="single" w:sz="4" w:space="0" w:color="auto"/>
              <w:bottom w:val="single" w:sz="4" w:space="0" w:color="auto"/>
              <w:right w:val="single" w:sz="4" w:space="0" w:color="auto"/>
            </w:tcBorders>
          </w:tcPr>
          <w:p w14:paraId="0175F012" w14:textId="77777777" w:rsidR="00E5166D" w:rsidRDefault="00366223" w:rsidP="00F10E22">
            <w:pPr>
              <w:keepNext/>
              <w:keepLines/>
              <w:spacing w:before="120" w:after="12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3168κ</m:t>
                </m:r>
              </m:oMath>
            </m:oMathPara>
          </w:p>
        </w:tc>
        <w:tc>
          <w:tcPr>
            <w:tcW w:w="1586" w:type="dxa"/>
            <w:tcBorders>
              <w:top w:val="single" w:sz="4" w:space="0" w:color="auto"/>
              <w:left w:val="single" w:sz="4" w:space="0" w:color="auto"/>
              <w:bottom w:val="single" w:sz="4" w:space="0" w:color="auto"/>
              <w:right w:val="single" w:sz="4" w:space="0" w:color="auto"/>
            </w:tcBorders>
          </w:tcPr>
          <w:p w14:paraId="24878FDF" w14:textId="77777777" w:rsidR="00E5166D" w:rsidRDefault="00366223" w:rsidP="00F10E22">
            <w:pPr>
              <w:keepNext/>
              <w:keepLines/>
              <w:spacing w:before="120" w:after="120" w:line="240" w:lineRule="auto"/>
              <w:ind w:left="0"/>
              <w:jc w:val="center"/>
              <w:rPr>
                <w:rFonts w:ascii="Arial" w:eastAsia="Batang" w:hAnsi="Arial" w:cs="Arial"/>
                <w:sz w:val="18"/>
                <w:szCs w:val="18"/>
              </w:rPr>
            </w:pPr>
            <w:r>
              <w:rPr>
                <w:rFonts w:ascii="Arial" w:eastAsia="Batang" w:hAnsi="Arial" w:cs="Arial"/>
                <w:sz w:val="18"/>
                <w:szCs w:val="18"/>
              </w:rPr>
              <w:t>Type A, Type B</w:t>
            </w:r>
          </w:p>
        </w:tc>
      </w:tr>
    </w:tbl>
    <w:p w14:paraId="4C786A7B" w14:textId="5EFB1FDC" w:rsidR="00E5166D" w:rsidRDefault="00FE2216" w:rsidP="00F10E22">
      <w:pPr>
        <w:spacing w:beforeLines="50" w:before="120" w:afterLines="50" w:after="120" w:line="240" w:lineRule="auto"/>
        <w:ind w:left="0"/>
        <w:rPr>
          <w:rFonts w:eastAsiaTheme="minorEastAsia"/>
          <w:lang w:eastAsia="zh-CN"/>
        </w:rPr>
      </w:pPr>
      <w:r>
        <w:rPr>
          <w:rFonts w:eastAsiaTheme="minorEastAsia"/>
          <w:lang w:eastAsia="zh-CN"/>
        </w:rPr>
        <w:t>For unrestricted set, cyclic shift will not be used when Ncs=0, which means that</w:t>
      </w:r>
      <w:r w:rsidR="006C18A6">
        <w:rPr>
          <w:rFonts w:eastAsiaTheme="minorEastAsia"/>
          <w:lang w:eastAsia="zh-CN"/>
        </w:rPr>
        <w:t xml:space="preserve"> whole sequence will be used to handle the time uncertainty and thus only CP need to be considered. For restricted set A and B, the maximum Ncs are 237 and 137, respectively</w:t>
      </w:r>
      <w:r>
        <w:rPr>
          <w:rFonts w:eastAsiaTheme="minorEastAsia"/>
          <w:lang w:eastAsia="zh-CN"/>
        </w:rPr>
        <w:t xml:space="preserve">. </w:t>
      </w:r>
      <w:r w:rsidR="00366223">
        <w:rPr>
          <w:rFonts w:eastAsiaTheme="minorEastAsia" w:hint="eastAsia"/>
          <w:lang w:eastAsia="zh-CN"/>
        </w:rPr>
        <w:t>W</w:t>
      </w:r>
      <w:r w:rsidR="00366223">
        <w:rPr>
          <w:rFonts w:eastAsiaTheme="minorEastAsia"/>
          <w:lang w:eastAsia="zh-CN"/>
        </w:rPr>
        <w:t xml:space="preserve">ith above consideration, the tolerable </w:t>
      </w:r>
      <w:r w:rsidR="006C18A6">
        <w:rPr>
          <w:rFonts w:eastAsiaTheme="minorEastAsia"/>
          <w:lang w:eastAsia="zh-CN"/>
        </w:rPr>
        <w:t>differential RTT</w:t>
      </w:r>
      <w:r w:rsidR="00366223">
        <w:rPr>
          <w:rFonts w:eastAsiaTheme="minorEastAsia"/>
          <w:lang w:eastAsia="zh-CN"/>
        </w:rPr>
        <w:t xml:space="preserve"> and </w:t>
      </w:r>
      <w:r w:rsidR="006C18A6">
        <w:rPr>
          <w:rFonts w:eastAsiaTheme="minorEastAsia"/>
          <w:lang w:eastAsia="zh-CN"/>
        </w:rPr>
        <w:t>tolerable scaled</w:t>
      </w:r>
      <w:r w:rsidR="00366223">
        <w:rPr>
          <w:rFonts w:eastAsiaTheme="minorEastAsia"/>
          <w:lang w:eastAsia="zh-CN"/>
        </w:rPr>
        <w:t xml:space="preserve"> </w:t>
      </w:r>
      <w:r w:rsidR="006C18A6">
        <w:rPr>
          <w:rFonts w:eastAsiaTheme="minorEastAsia"/>
          <w:lang w:eastAsia="zh-CN"/>
        </w:rPr>
        <w:t xml:space="preserve">differential Doppler </w:t>
      </w:r>
      <w:r w:rsidR="00366223">
        <w:rPr>
          <w:rFonts w:eastAsiaTheme="minorEastAsia"/>
          <w:lang w:eastAsia="zh-CN"/>
        </w:rPr>
        <w:t xml:space="preserve">for long format can be evaluated based on methods summarized in </w:t>
      </w:r>
      <w:r w:rsidR="00366223">
        <w:rPr>
          <w:rFonts w:eastAsiaTheme="minorEastAsia"/>
          <w:lang w:eastAsia="zh-CN"/>
        </w:rPr>
        <w:fldChar w:fldCharType="begin"/>
      </w:r>
      <w:r w:rsidR="00366223">
        <w:rPr>
          <w:rFonts w:eastAsiaTheme="minorEastAsia"/>
          <w:lang w:eastAsia="zh-CN"/>
        </w:rPr>
        <w:instrText xml:space="preserve"> REF _Ref209551623 \h </w:instrText>
      </w:r>
      <w:r w:rsidR="00366223">
        <w:rPr>
          <w:rFonts w:eastAsiaTheme="minorEastAsia"/>
          <w:lang w:eastAsia="zh-CN"/>
        </w:rPr>
      </w:r>
      <w:r w:rsidR="00366223">
        <w:rPr>
          <w:rFonts w:eastAsiaTheme="minorEastAsia"/>
          <w:lang w:eastAsia="zh-CN"/>
        </w:rPr>
        <w:fldChar w:fldCharType="separate"/>
      </w:r>
      <w:r w:rsidR="00EC5399">
        <w:t xml:space="preserve">Table </w:t>
      </w:r>
      <w:r w:rsidR="00EC5399">
        <w:rPr>
          <w:noProof/>
        </w:rPr>
        <w:t>4</w:t>
      </w:r>
      <w:r w:rsidR="00366223">
        <w:rPr>
          <w:rFonts w:eastAsiaTheme="minorEastAsia"/>
          <w:lang w:eastAsia="zh-CN"/>
        </w:rPr>
        <w:fldChar w:fldCharType="end"/>
      </w:r>
      <w:r w:rsidR="00616889">
        <w:rPr>
          <w:rFonts w:eastAsiaTheme="minorEastAsia"/>
          <w:lang w:eastAsia="zh-CN"/>
        </w:rPr>
        <w:t xml:space="preserve">, where </w:t>
      </w:r>
      <w:r w:rsidR="00070375">
        <w:rPr>
          <w:rFonts w:eastAsiaTheme="minorEastAsia"/>
          <w:lang w:eastAsia="zh-CN"/>
        </w:rPr>
        <w:t>T</w:t>
      </w:r>
      <w:r w:rsidR="00070375" w:rsidRPr="00947BBE">
        <w:rPr>
          <w:rFonts w:eastAsiaTheme="minorEastAsia"/>
          <w:vertAlign w:val="subscript"/>
          <w:lang w:eastAsia="zh-CN"/>
        </w:rPr>
        <w:t>e</w:t>
      </w:r>
      <w:r w:rsidR="00070375">
        <w:rPr>
          <w:rFonts w:eastAsiaTheme="minorEastAsia"/>
          <w:lang w:eastAsia="zh-CN"/>
        </w:rPr>
        <w:t xml:space="preserve"> = </w:t>
      </w:r>
      <w:r w:rsidR="00070375" w:rsidRPr="00A215B8">
        <w:rPr>
          <w:rFonts w:eastAsia="宋体"/>
        </w:rPr>
        <w:t>29*64*T</w:t>
      </w:r>
      <w:r w:rsidR="00070375" w:rsidRPr="00A215B8">
        <w:rPr>
          <w:rFonts w:eastAsia="宋体"/>
          <w:vertAlign w:val="subscript"/>
        </w:rPr>
        <w:t>c</w:t>
      </w:r>
      <w:r w:rsidR="00070375">
        <w:rPr>
          <w:rFonts w:eastAsiaTheme="minorEastAsia"/>
          <w:lang w:eastAsia="zh-CN"/>
        </w:rPr>
        <w:t>, f</w:t>
      </w:r>
      <w:r w:rsidR="00070375" w:rsidRPr="00070375">
        <w:rPr>
          <w:rFonts w:eastAsiaTheme="minorEastAsia"/>
          <w:vertAlign w:val="subscript"/>
          <w:lang w:eastAsia="zh-CN"/>
        </w:rPr>
        <w:t>e</w:t>
      </w:r>
      <w:r w:rsidR="00070375">
        <w:rPr>
          <w:rFonts w:eastAsiaTheme="minorEastAsia"/>
          <w:lang w:eastAsia="zh-CN"/>
        </w:rPr>
        <w:t xml:space="preserve"> = 0.1 ppm, f</w:t>
      </w:r>
      <w:r w:rsidR="00070375" w:rsidRPr="00070375">
        <w:rPr>
          <w:rFonts w:eastAsiaTheme="minorEastAsia"/>
          <w:vertAlign w:val="subscript"/>
          <w:lang w:eastAsia="zh-CN"/>
        </w:rPr>
        <w:t>c</w:t>
      </w:r>
      <w:r w:rsidR="00070375">
        <w:rPr>
          <w:rFonts w:eastAsiaTheme="minorEastAsia"/>
          <w:lang w:eastAsia="zh-CN"/>
        </w:rPr>
        <w:t>=2GHz.</w:t>
      </w:r>
    </w:p>
    <w:p w14:paraId="4299D550" w14:textId="416FAFE9" w:rsidR="00E5166D" w:rsidRDefault="00366223" w:rsidP="00F10E22">
      <w:pPr>
        <w:pStyle w:val="a6"/>
        <w:spacing w:before="120"/>
        <w:rPr>
          <w:rFonts w:eastAsiaTheme="minorEastAsia"/>
          <w:i/>
          <w:iCs/>
        </w:rPr>
      </w:pPr>
      <w:bookmarkStart w:id="11" w:name="_Ref209551623"/>
      <w:r>
        <w:t xml:space="preserve">Table </w:t>
      </w:r>
      <w:r>
        <w:fldChar w:fldCharType="begin"/>
      </w:r>
      <w:r>
        <w:instrText xml:space="preserve"> SEQ Table \* ARABIC </w:instrText>
      </w:r>
      <w:r>
        <w:fldChar w:fldCharType="separate"/>
      </w:r>
      <w:r w:rsidR="00EC5399">
        <w:rPr>
          <w:noProof/>
        </w:rPr>
        <w:t>4</w:t>
      </w:r>
      <w:r>
        <w:fldChar w:fldCharType="end"/>
      </w:r>
      <w:bookmarkEnd w:id="11"/>
      <w:r>
        <w:t xml:space="preserve"> Tolerable </w:t>
      </w:r>
      <w:r w:rsidR="00D61EEE">
        <w:t>differential RTT</w:t>
      </w:r>
      <w:r>
        <w:t xml:space="preserve"> and </w:t>
      </w:r>
      <w:r w:rsidR="00D61EEE">
        <w:t xml:space="preserve">scaled differential </w:t>
      </w:r>
      <w:r>
        <w:t>Doppler under different restricted 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6"/>
        <w:gridCol w:w="3134"/>
        <w:gridCol w:w="3134"/>
      </w:tblGrid>
      <w:tr w:rsidR="00E5166D" w14:paraId="3E97B53B" w14:textId="77777777" w:rsidTr="00C73052">
        <w:trPr>
          <w:trHeight w:val="20"/>
          <w:jc w:val="center"/>
        </w:trPr>
        <w:tc>
          <w:tcPr>
            <w:tcW w:w="1664" w:type="pct"/>
            <w:tcBorders>
              <w:top w:val="single" w:sz="4" w:space="0" w:color="auto"/>
              <w:left w:val="single" w:sz="4" w:space="0" w:color="auto"/>
              <w:bottom w:val="single" w:sz="4" w:space="0" w:color="auto"/>
              <w:right w:val="single" w:sz="4" w:space="0" w:color="auto"/>
            </w:tcBorders>
            <w:shd w:val="clear" w:color="auto" w:fill="D9E2F3"/>
          </w:tcPr>
          <w:p w14:paraId="229935BB" w14:textId="77777777" w:rsidR="00E5166D" w:rsidRDefault="00366223" w:rsidP="00F10E22">
            <w:pPr>
              <w:pStyle w:val="af9"/>
              <w:spacing w:before="120" w:beforeAutospacing="0" w:after="120" w:afterAutospacing="0"/>
              <w:ind w:left="0"/>
              <w:jc w:val="center"/>
              <w:rPr>
                <w:b/>
                <w:bCs/>
                <w:color w:val="000000"/>
                <w:sz w:val="20"/>
                <w:szCs w:val="20"/>
                <w:lang w:eastAsia="zh-CN"/>
              </w:rPr>
            </w:pPr>
            <w:r>
              <w:rPr>
                <w:b/>
                <w:bCs/>
                <w:color w:val="000000"/>
                <w:sz w:val="20"/>
                <w:szCs w:val="20"/>
                <w:lang w:eastAsia="zh-CN"/>
              </w:rPr>
              <w:t>Restricted set</w:t>
            </w:r>
          </w:p>
        </w:tc>
        <w:tc>
          <w:tcPr>
            <w:tcW w:w="1668" w:type="pct"/>
            <w:tcBorders>
              <w:top w:val="single" w:sz="4" w:space="0" w:color="auto"/>
              <w:left w:val="single" w:sz="4" w:space="0" w:color="auto"/>
              <w:bottom w:val="single" w:sz="4" w:space="0" w:color="auto"/>
              <w:right w:val="single" w:sz="4" w:space="0" w:color="auto"/>
            </w:tcBorders>
            <w:shd w:val="clear" w:color="auto" w:fill="D9E2F3"/>
          </w:tcPr>
          <w:p w14:paraId="6AAF0E57" w14:textId="77777777" w:rsidR="00E5166D" w:rsidRDefault="00366223" w:rsidP="00F10E22">
            <w:pPr>
              <w:pStyle w:val="af9"/>
              <w:spacing w:before="120" w:beforeAutospacing="0" w:after="120" w:afterAutospacing="0"/>
              <w:ind w:left="0"/>
              <w:jc w:val="center"/>
              <w:rPr>
                <w:b/>
                <w:bCs/>
                <w:color w:val="000000"/>
                <w:sz w:val="20"/>
                <w:szCs w:val="20"/>
                <w:lang w:eastAsia="zh-CN"/>
              </w:rPr>
            </w:pPr>
            <w:r>
              <w:rPr>
                <w:b/>
                <w:bCs/>
                <w:color w:val="000000"/>
                <w:sz w:val="20"/>
                <w:szCs w:val="20"/>
                <w:lang w:eastAsia="zh-CN"/>
              </w:rPr>
              <w:t xml:space="preserve">Tolerable differential </w:t>
            </w:r>
            <w:r w:rsidR="00942F56">
              <w:rPr>
                <w:b/>
                <w:bCs/>
                <w:color w:val="000000"/>
                <w:sz w:val="20"/>
                <w:szCs w:val="20"/>
                <w:lang w:eastAsia="zh-CN"/>
              </w:rPr>
              <w:t>RTT</w:t>
            </w:r>
          </w:p>
        </w:tc>
        <w:tc>
          <w:tcPr>
            <w:tcW w:w="1668" w:type="pct"/>
            <w:tcBorders>
              <w:top w:val="single" w:sz="4" w:space="0" w:color="auto"/>
              <w:left w:val="single" w:sz="4" w:space="0" w:color="auto"/>
              <w:bottom w:val="single" w:sz="4" w:space="0" w:color="auto"/>
              <w:right w:val="single" w:sz="4" w:space="0" w:color="auto"/>
            </w:tcBorders>
            <w:shd w:val="clear" w:color="auto" w:fill="D9E2F3"/>
          </w:tcPr>
          <w:p w14:paraId="58C5FD6A" w14:textId="77777777" w:rsidR="00E5166D" w:rsidRDefault="00366223" w:rsidP="00F10E22">
            <w:pPr>
              <w:pStyle w:val="af9"/>
              <w:spacing w:before="120" w:beforeAutospacing="0" w:after="120" w:afterAutospacing="0"/>
              <w:ind w:left="0"/>
              <w:jc w:val="center"/>
              <w:rPr>
                <w:b/>
                <w:bCs/>
                <w:color w:val="000000"/>
                <w:sz w:val="20"/>
                <w:szCs w:val="20"/>
                <w:lang w:eastAsia="zh-CN"/>
              </w:rPr>
            </w:pPr>
            <w:r>
              <w:rPr>
                <w:b/>
                <w:bCs/>
                <w:color w:val="000000"/>
                <w:sz w:val="20"/>
                <w:szCs w:val="20"/>
                <w:lang w:eastAsia="zh-CN"/>
              </w:rPr>
              <w:t>Tolerable</w:t>
            </w:r>
            <w:r w:rsidR="00942F56">
              <w:rPr>
                <w:b/>
                <w:bCs/>
                <w:color w:val="000000"/>
                <w:sz w:val="20"/>
                <w:szCs w:val="20"/>
                <w:lang w:eastAsia="zh-CN"/>
              </w:rPr>
              <w:t xml:space="preserve"> scaled</w:t>
            </w:r>
            <w:r>
              <w:rPr>
                <w:b/>
                <w:bCs/>
                <w:color w:val="000000"/>
                <w:sz w:val="20"/>
                <w:szCs w:val="20"/>
                <w:lang w:eastAsia="zh-CN"/>
              </w:rPr>
              <w:t xml:space="preserve"> differential Doppler </w:t>
            </w:r>
          </w:p>
        </w:tc>
      </w:tr>
      <w:tr w:rsidR="00C73052" w14:paraId="6A7B7595" w14:textId="77777777" w:rsidTr="00C73052">
        <w:trPr>
          <w:trHeight w:val="453"/>
          <w:jc w:val="center"/>
        </w:trPr>
        <w:tc>
          <w:tcPr>
            <w:tcW w:w="1664" w:type="pct"/>
            <w:tcBorders>
              <w:top w:val="single" w:sz="4" w:space="0" w:color="auto"/>
              <w:left w:val="single" w:sz="4" w:space="0" w:color="auto"/>
              <w:right w:val="single" w:sz="4" w:space="0" w:color="auto"/>
            </w:tcBorders>
          </w:tcPr>
          <w:p w14:paraId="5D107D96" w14:textId="77777777" w:rsidR="00C73052" w:rsidRDefault="00C73052" w:rsidP="00F10E22">
            <w:pPr>
              <w:spacing w:before="120" w:after="120" w:line="240" w:lineRule="auto"/>
              <w:ind w:left="0"/>
              <w:rPr>
                <w:rFonts w:eastAsiaTheme="minorEastAsia"/>
                <w:szCs w:val="20"/>
                <w:lang w:eastAsia="zh-CN"/>
              </w:rPr>
            </w:pPr>
            <w:r>
              <w:rPr>
                <w:rFonts w:eastAsiaTheme="minorEastAsia"/>
                <w:szCs w:val="20"/>
                <w:lang w:eastAsia="zh-CN"/>
              </w:rPr>
              <w:t>Unrestricted</w:t>
            </w:r>
          </w:p>
        </w:tc>
        <w:tc>
          <w:tcPr>
            <w:tcW w:w="1668" w:type="pct"/>
            <w:tcBorders>
              <w:top w:val="single" w:sz="4" w:space="0" w:color="auto"/>
              <w:left w:val="single" w:sz="4" w:space="0" w:color="auto"/>
              <w:right w:val="single" w:sz="4" w:space="0" w:color="auto"/>
            </w:tcBorders>
          </w:tcPr>
          <w:p w14:paraId="5CAEC592" w14:textId="77777777" w:rsidR="00C73052" w:rsidRDefault="00C73052" w:rsidP="00F10E22">
            <w:pPr>
              <w:spacing w:before="120" w:after="120" w:line="240" w:lineRule="auto"/>
              <w:rPr>
                <w:rFonts w:eastAsia="宋体"/>
                <w:szCs w:val="20"/>
                <w:lang w:eastAsia="zh-CN"/>
              </w:rPr>
            </w:pPr>
            <w:r>
              <w:rPr>
                <w:rFonts w:eastAsia="宋体"/>
                <w:szCs w:val="20"/>
              </w:rPr>
              <w:t>CP</w:t>
            </w:r>
            <w:r>
              <w:rPr>
                <w:rFonts w:eastAsia="宋体" w:cs="Times"/>
                <w:szCs w:val="20"/>
              </w:rPr>
              <w:t xml:space="preserve"> </w:t>
            </w:r>
            <w:r>
              <w:rPr>
                <w:rFonts w:eastAsia="宋体" w:cs="Times" w:hint="eastAsia"/>
                <w:szCs w:val="20"/>
              </w:rPr>
              <w:t>- 2*T</w:t>
            </w:r>
            <w:r w:rsidRPr="00D94EAA">
              <w:rPr>
                <w:rFonts w:eastAsia="宋体" w:cs="Times" w:hint="eastAsia"/>
                <w:szCs w:val="20"/>
                <w:vertAlign w:val="subscript"/>
              </w:rPr>
              <w:t>e</w:t>
            </w:r>
          </w:p>
        </w:tc>
        <w:tc>
          <w:tcPr>
            <w:tcW w:w="1668" w:type="pct"/>
            <w:tcBorders>
              <w:top w:val="single" w:sz="4" w:space="0" w:color="auto"/>
              <w:left w:val="single" w:sz="4" w:space="0" w:color="auto"/>
              <w:right w:val="single" w:sz="4" w:space="0" w:color="auto"/>
            </w:tcBorders>
          </w:tcPr>
          <w:p w14:paraId="37DE6953" w14:textId="77777777" w:rsidR="00C73052" w:rsidRDefault="00C73052" w:rsidP="00F10E22">
            <w:pPr>
              <w:spacing w:before="120" w:after="120" w:line="240" w:lineRule="auto"/>
              <w:rPr>
                <w:rFonts w:eastAsia="宋体"/>
                <w:szCs w:val="20"/>
              </w:rPr>
            </w:pPr>
            <w:r>
              <w:rPr>
                <w:rFonts w:eastAsia="宋体"/>
                <w:szCs w:val="20"/>
              </w:rPr>
              <w:t>SCS</w:t>
            </w:r>
            <w:r>
              <w:rPr>
                <w:rFonts w:eastAsia="宋体" w:cs="Times"/>
                <w:szCs w:val="20"/>
              </w:rPr>
              <w:t xml:space="preserve"> </w:t>
            </w:r>
            <w:r>
              <w:rPr>
                <w:rFonts w:eastAsia="宋体" w:cs="Times" w:hint="eastAsia"/>
                <w:szCs w:val="20"/>
              </w:rPr>
              <w:t>- 2*</w:t>
            </w:r>
            <w:r w:rsidR="00D94EAA">
              <w:rPr>
                <w:rFonts w:eastAsia="宋体" w:cs="Times"/>
                <w:szCs w:val="20"/>
              </w:rPr>
              <w:t>f</w:t>
            </w:r>
            <w:r w:rsidR="00D94EAA" w:rsidRPr="00D94EAA">
              <w:rPr>
                <w:rFonts w:eastAsia="宋体" w:cs="Times"/>
                <w:szCs w:val="20"/>
                <w:vertAlign w:val="subscript"/>
              </w:rPr>
              <w:t>e</w:t>
            </w:r>
            <w:r>
              <w:rPr>
                <w:rFonts w:eastAsia="宋体" w:cs="Times" w:hint="eastAsia"/>
                <w:szCs w:val="20"/>
              </w:rPr>
              <w:t>*f</w:t>
            </w:r>
            <w:r w:rsidRPr="00E032E5">
              <w:rPr>
                <w:rFonts w:eastAsia="宋体" w:cs="Times" w:hint="eastAsia"/>
                <w:szCs w:val="20"/>
                <w:vertAlign w:val="subscript"/>
              </w:rPr>
              <w:t>c</w:t>
            </w:r>
          </w:p>
        </w:tc>
      </w:tr>
      <w:tr w:rsidR="00C73052" w14:paraId="2ECC268A" w14:textId="77777777" w:rsidTr="00C73052">
        <w:trPr>
          <w:trHeight w:val="450"/>
          <w:jc w:val="center"/>
        </w:trPr>
        <w:tc>
          <w:tcPr>
            <w:tcW w:w="1664" w:type="pct"/>
            <w:tcBorders>
              <w:left w:val="single" w:sz="4" w:space="0" w:color="auto"/>
              <w:right w:val="single" w:sz="4" w:space="0" w:color="auto"/>
            </w:tcBorders>
          </w:tcPr>
          <w:p w14:paraId="1D5ACC91" w14:textId="77777777" w:rsidR="00C73052" w:rsidRDefault="00C73052" w:rsidP="00F10E22">
            <w:pPr>
              <w:spacing w:before="120" w:after="120" w:line="240" w:lineRule="auto"/>
              <w:ind w:left="0"/>
              <w:rPr>
                <w:rFonts w:eastAsiaTheme="minorEastAsia"/>
                <w:szCs w:val="20"/>
                <w:lang w:eastAsia="zh-CN"/>
              </w:rPr>
            </w:pPr>
            <w:r>
              <w:rPr>
                <w:rFonts w:eastAsiaTheme="minorEastAsia"/>
                <w:szCs w:val="20"/>
                <w:lang w:eastAsia="zh-CN"/>
              </w:rPr>
              <w:t>Type A</w:t>
            </w:r>
          </w:p>
        </w:tc>
        <w:tc>
          <w:tcPr>
            <w:tcW w:w="1668" w:type="pct"/>
            <w:tcBorders>
              <w:left w:val="single" w:sz="4" w:space="0" w:color="auto"/>
              <w:right w:val="single" w:sz="4" w:space="0" w:color="auto"/>
            </w:tcBorders>
          </w:tcPr>
          <w:p w14:paraId="3F669EAF" w14:textId="77777777" w:rsidR="00C73052" w:rsidRDefault="00C73052" w:rsidP="00F10E22">
            <w:pPr>
              <w:spacing w:before="120" w:after="120" w:line="240" w:lineRule="auto"/>
              <w:rPr>
                <w:rFonts w:eastAsia="宋体"/>
                <w:szCs w:val="20"/>
              </w:rPr>
            </w:pPr>
            <w:r>
              <w:rPr>
                <w:rFonts w:eastAsia="宋体"/>
                <w:szCs w:val="20"/>
              </w:rPr>
              <w:t>min(CP, 237/839*T</w:t>
            </w:r>
            <w:r>
              <w:rPr>
                <w:rFonts w:eastAsia="宋体"/>
                <w:szCs w:val="20"/>
                <w:vertAlign w:val="subscript"/>
              </w:rPr>
              <w:t>sym</w:t>
            </w:r>
            <w:r>
              <w:rPr>
                <w:rFonts w:eastAsia="宋体"/>
                <w:szCs w:val="20"/>
              </w:rPr>
              <w:t>)</w:t>
            </w:r>
            <w:r>
              <w:rPr>
                <w:rFonts w:eastAsia="宋体" w:cs="Times"/>
                <w:szCs w:val="20"/>
              </w:rPr>
              <w:t xml:space="preserve"> </w:t>
            </w:r>
            <w:r>
              <w:rPr>
                <w:rFonts w:eastAsia="宋体" w:cs="Times" w:hint="eastAsia"/>
                <w:szCs w:val="20"/>
              </w:rPr>
              <w:t>- 2*T</w:t>
            </w:r>
            <w:r w:rsidRPr="00D94EAA">
              <w:rPr>
                <w:rFonts w:eastAsia="宋体" w:cs="Times" w:hint="eastAsia"/>
                <w:szCs w:val="20"/>
                <w:vertAlign w:val="subscript"/>
              </w:rPr>
              <w:t>e</w:t>
            </w:r>
          </w:p>
        </w:tc>
        <w:tc>
          <w:tcPr>
            <w:tcW w:w="1668" w:type="pct"/>
            <w:tcBorders>
              <w:left w:val="single" w:sz="4" w:space="0" w:color="auto"/>
              <w:right w:val="single" w:sz="4" w:space="0" w:color="auto"/>
            </w:tcBorders>
          </w:tcPr>
          <w:p w14:paraId="5EE26867" w14:textId="77777777" w:rsidR="00C73052" w:rsidRDefault="00C73052" w:rsidP="00F10E22">
            <w:pPr>
              <w:spacing w:before="120" w:after="120" w:line="240" w:lineRule="auto"/>
              <w:rPr>
                <w:rFonts w:eastAsia="宋体"/>
                <w:szCs w:val="20"/>
              </w:rPr>
            </w:pPr>
            <w:r>
              <w:rPr>
                <w:rFonts w:eastAsia="宋体" w:cs="Times" w:hint="eastAsia"/>
                <w:szCs w:val="20"/>
              </w:rPr>
              <w:t>3</w:t>
            </w:r>
            <w:r>
              <w:rPr>
                <w:rFonts w:eastAsia="宋体"/>
                <w:szCs w:val="20"/>
              </w:rPr>
              <w:t>*SCS</w:t>
            </w:r>
            <w:r>
              <w:rPr>
                <w:rFonts w:eastAsia="宋体" w:cs="Times"/>
                <w:szCs w:val="20"/>
              </w:rPr>
              <w:t xml:space="preserve"> </w:t>
            </w:r>
            <w:r>
              <w:rPr>
                <w:rFonts w:eastAsia="宋体" w:cs="Times" w:hint="eastAsia"/>
                <w:szCs w:val="20"/>
              </w:rPr>
              <w:t>- 2*</w:t>
            </w:r>
            <w:r w:rsidR="00D94EAA">
              <w:rPr>
                <w:rFonts w:eastAsia="宋体" w:cs="Times"/>
                <w:szCs w:val="20"/>
              </w:rPr>
              <w:t>f</w:t>
            </w:r>
            <w:r w:rsidR="00D94EAA" w:rsidRPr="00D94EAA">
              <w:rPr>
                <w:rFonts w:eastAsia="宋体" w:cs="Times"/>
                <w:szCs w:val="20"/>
                <w:vertAlign w:val="subscript"/>
              </w:rPr>
              <w:t>e</w:t>
            </w:r>
            <w:r>
              <w:rPr>
                <w:rFonts w:eastAsia="宋体" w:cs="Times" w:hint="eastAsia"/>
                <w:szCs w:val="20"/>
              </w:rPr>
              <w:t>*f</w:t>
            </w:r>
            <w:r w:rsidRPr="00E032E5">
              <w:rPr>
                <w:rFonts w:eastAsia="宋体" w:cs="Times" w:hint="eastAsia"/>
                <w:szCs w:val="20"/>
                <w:vertAlign w:val="subscript"/>
              </w:rPr>
              <w:t>c</w:t>
            </w:r>
          </w:p>
        </w:tc>
      </w:tr>
      <w:tr w:rsidR="00C73052" w14:paraId="438EE060" w14:textId="77777777" w:rsidTr="00C73052">
        <w:trPr>
          <w:trHeight w:val="450"/>
          <w:jc w:val="center"/>
        </w:trPr>
        <w:tc>
          <w:tcPr>
            <w:tcW w:w="1664" w:type="pct"/>
            <w:tcBorders>
              <w:left w:val="single" w:sz="4" w:space="0" w:color="auto"/>
              <w:right w:val="single" w:sz="4" w:space="0" w:color="auto"/>
            </w:tcBorders>
          </w:tcPr>
          <w:p w14:paraId="68EF3DEB" w14:textId="77777777" w:rsidR="00C73052" w:rsidRDefault="00C73052" w:rsidP="00F10E22">
            <w:pPr>
              <w:spacing w:before="120" w:after="120" w:line="240" w:lineRule="auto"/>
              <w:ind w:left="0"/>
              <w:rPr>
                <w:rFonts w:eastAsiaTheme="minorEastAsia"/>
                <w:szCs w:val="20"/>
                <w:lang w:eastAsia="zh-CN"/>
              </w:rPr>
            </w:pPr>
            <w:r>
              <w:rPr>
                <w:rFonts w:eastAsiaTheme="minorEastAsia"/>
                <w:szCs w:val="20"/>
                <w:lang w:eastAsia="zh-CN"/>
              </w:rPr>
              <w:t>Type B</w:t>
            </w:r>
          </w:p>
        </w:tc>
        <w:tc>
          <w:tcPr>
            <w:tcW w:w="1668" w:type="pct"/>
            <w:tcBorders>
              <w:left w:val="single" w:sz="4" w:space="0" w:color="auto"/>
              <w:right w:val="single" w:sz="4" w:space="0" w:color="auto"/>
            </w:tcBorders>
          </w:tcPr>
          <w:p w14:paraId="3D274CA5" w14:textId="77777777" w:rsidR="00C73052" w:rsidRDefault="00C73052" w:rsidP="00F10E22">
            <w:pPr>
              <w:spacing w:before="120" w:after="120" w:line="240" w:lineRule="auto"/>
              <w:rPr>
                <w:rFonts w:eastAsia="宋体"/>
                <w:szCs w:val="20"/>
              </w:rPr>
            </w:pPr>
            <w:r>
              <w:rPr>
                <w:rFonts w:eastAsia="宋体"/>
                <w:szCs w:val="20"/>
              </w:rPr>
              <w:t>min(CP, 137/839*T</w:t>
            </w:r>
            <w:r>
              <w:rPr>
                <w:rFonts w:eastAsia="宋体"/>
                <w:szCs w:val="20"/>
                <w:vertAlign w:val="subscript"/>
              </w:rPr>
              <w:t>sym</w:t>
            </w:r>
            <w:r>
              <w:rPr>
                <w:rFonts w:eastAsia="宋体"/>
                <w:szCs w:val="20"/>
              </w:rPr>
              <w:t>)</w:t>
            </w:r>
            <w:r>
              <w:rPr>
                <w:rFonts w:eastAsia="宋体" w:cs="Times"/>
                <w:szCs w:val="20"/>
              </w:rPr>
              <w:t xml:space="preserve"> </w:t>
            </w:r>
            <w:r>
              <w:rPr>
                <w:rFonts w:eastAsia="宋体" w:cs="Times" w:hint="eastAsia"/>
                <w:szCs w:val="20"/>
              </w:rPr>
              <w:t>- 2*T</w:t>
            </w:r>
            <w:r w:rsidRPr="00D94EAA">
              <w:rPr>
                <w:rFonts w:eastAsia="宋体" w:cs="Times" w:hint="eastAsia"/>
                <w:szCs w:val="20"/>
                <w:vertAlign w:val="subscript"/>
              </w:rPr>
              <w:t>e</w:t>
            </w:r>
          </w:p>
        </w:tc>
        <w:tc>
          <w:tcPr>
            <w:tcW w:w="1668" w:type="pct"/>
            <w:tcBorders>
              <w:left w:val="single" w:sz="4" w:space="0" w:color="auto"/>
              <w:right w:val="single" w:sz="4" w:space="0" w:color="auto"/>
            </w:tcBorders>
          </w:tcPr>
          <w:p w14:paraId="27B41B7A" w14:textId="77777777" w:rsidR="00C73052" w:rsidRDefault="00C73052" w:rsidP="00F10E22">
            <w:pPr>
              <w:spacing w:before="120" w:after="120" w:line="240" w:lineRule="auto"/>
              <w:rPr>
                <w:rFonts w:eastAsia="宋体"/>
                <w:szCs w:val="20"/>
              </w:rPr>
            </w:pPr>
            <w:r>
              <w:rPr>
                <w:rFonts w:eastAsia="宋体" w:cs="Times" w:hint="eastAsia"/>
                <w:szCs w:val="20"/>
              </w:rPr>
              <w:t>5</w:t>
            </w:r>
            <w:r>
              <w:rPr>
                <w:rFonts w:eastAsia="宋体"/>
                <w:szCs w:val="20"/>
              </w:rPr>
              <w:t>*SCS</w:t>
            </w:r>
            <w:r>
              <w:rPr>
                <w:rFonts w:eastAsia="宋体" w:cs="Times"/>
                <w:szCs w:val="20"/>
              </w:rPr>
              <w:t xml:space="preserve"> </w:t>
            </w:r>
            <w:r>
              <w:rPr>
                <w:rFonts w:eastAsia="宋体" w:cs="Times" w:hint="eastAsia"/>
                <w:szCs w:val="20"/>
              </w:rPr>
              <w:t>- 2*</w:t>
            </w:r>
            <w:r w:rsidR="00D94EAA">
              <w:rPr>
                <w:rFonts w:eastAsia="宋体" w:cs="Times"/>
                <w:szCs w:val="20"/>
              </w:rPr>
              <w:t>f</w:t>
            </w:r>
            <w:r w:rsidR="00D94EAA" w:rsidRPr="00D94EAA">
              <w:rPr>
                <w:rFonts w:eastAsia="宋体" w:cs="Times"/>
                <w:szCs w:val="20"/>
                <w:vertAlign w:val="subscript"/>
              </w:rPr>
              <w:t>e</w:t>
            </w:r>
            <w:r>
              <w:rPr>
                <w:rFonts w:eastAsia="宋体" w:cs="Times" w:hint="eastAsia"/>
                <w:szCs w:val="20"/>
              </w:rPr>
              <w:t>*f</w:t>
            </w:r>
            <w:r w:rsidRPr="00E032E5">
              <w:rPr>
                <w:rFonts w:eastAsia="宋体" w:cs="Times" w:hint="eastAsia"/>
                <w:szCs w:val="20"/>
                <w:vertAlign w:val="subscript"/>
              </w:rPr>
              <w:t>c</w:t>
            </w:r>
          </w:p>
        </w:tc>
      </w:tr>
    </w:tbl>
    <w:p w14:paraId="5B42A089" w14:textId="07F6DC51" w:rsidR="00E5166D" w:rsidRDefault="00366223" w:rsidP="00F10E22">
      <w:pPr>
        <w:spacing w:before="120" w:after="120" w:line="240" w:lineRule="auto"/>
        <w:ind w:left="0"/>
        <w:rPr>
          <w:rFonts w:eastAsiaTheme="minorEastAsia"/>
          <w:lang w:eastAsia="zh-CN"/>
        </w:rPr>
      </w:pPr>
      <w:r>
        <w:rPr>
          <w:rFonts w:eastAsiaTheme="minorEastAsia"/>
          <w:lang w:eastAsia="zh-CN"/>
        </w:rPr>
        <w:t xml:space="preserve">According to the evaluation solution mentioned above, the detailed PRACH performance for format 1 and format 3 are shown in </w:t>
      </w:r>
      <w:r>
        <w:rPr>
          <w:rFonts w:eastAsiaTheme="minorEastAsia"/>
          <w:lang w:eastAsia="zh-CN"/>
        </w:rPr>
        <w:fldChar w:fldCharType="begin"/>
      </w:r>
      <w:r>
        <w:rPr>
          <w:rFonts w:eastAsiaTheme="minorEastAsia"/>
          <w:lang w:eastAsia="zh-CN"/>
        </w:rPr>
        <w:instrText xml:space="preserve"> REF _Ref209552209 \h </w:instrText>
      </w:r>
      <w:r>
        <w:rPr>
          <w:rFonts w:eastAsiaTheme="minorEastAsia"/>
          <w:lang w:eastAsia="zh-CN"/>
        </w:rPr>
      </w:r>
      <w:r>
        <w:rPr>
          <w:rFonts w:eastAsiaTheme="minorEastAsia"/>
          <w:lang w:eastAsia="zh-CN"/>
        </w:rPr>
        <w:fldChar w:fldCharType="separate"/>
      </w:r>
      <w:r w:rsidR="00EC5399">
        <w:t xml:space="preserve">Table </w:t>
      </w:r>
      <w:r w:rsidR="00EC5399">
        <w:rPr>
          <w:noProof/>
        </w:rPr>
        <w:t>5</w:t>
      </w:r>
      <w:r>
        <w:rPr>
          <w:rFonts w:eastAsiaTheme="minorEastAsia"/>
          <w:lang w:eastAsia="zh-CN"/>
        </w:rPr>
        <w:fldChar w:fldCharType="end"/>
      </w:r>
      <w:r w:rsidR="006B760D">
        <w:rPr>
          <w:rFonts w:eastAsiaTheme="minorEastAsia"/>
          <w:lang w:eastAsia="zh-CN"/>
        </w:rPr>
        <w:t xml:space="preserve"> and </w:t>
      </w:r>
      <w:r w:rsidR="006B760D">
        <w:rPr>
          <w:rFonts w:eastAsiaTheme="minorEastAsia"/>
          <w:lang w:eastAsia="zh-CN"/>
        </w:rPr>
        <w:fldChar w:fldCharType="begin"/>
      </w:r>
      <w:r w:rsidR="006B760D">
        <w:rPr>
          <w:rFonts w:eastAsiaTheme="minorEastAsia"/>
          <w:lang w:eastAsia="zh-CN"/>
        </w:rPr>
        <w:instrText xml:space="preserve"> REF _Ref213185888 \h </w:instrText>
      </w:r>
      <w:r w:rsidR="006B760D">
        <w:rPr>
          <w:rFonts w:eastAsiaTheme="minorEastAsia"/>
          <w:lang w:eastAsia="zh-CN"/>
        </w:rPr>
      </w:r>
      <w:r w:rsidR="006B760D">
        <w:rPr>
          <w:rFonts w:eastAsiaTheme="minorEastAsia"/>
          <w:lang w:eastAsia="zh-CN"/>
        </w:rPr>
        <w:fldChar w:fldCharType="separate"/>
      </w:r>
      <w:r w:rsidR="00EC5399">
        <w:t xml:space="preserve">Table </w:t>
      </w:r>
      <w:r w:rsidR="00EC5399">
        <w:rPr>
          <w:noProof/>
        </w:rPr>
        <w:t>6</w:t>
      </w:r>
      <w:r w:rsidR="006B760D">
        <w:rPr>
          <w:rFonts w:eastAsiaTheme="minorEastAsia"/>
          <w:lang w:eastAsia="zh-CN"/>
        </w:rPr>
        <w:fldChar w:fldCharType="end"/>
      </w:r>
      <w:r>
        <w:rPr>
          <w:rFonts w:eastAsiaTheme="minorEastAsia"/>
          <w:lang w:eastAsia="zh-CN"/>
        </w:rPr>
        <w:t xml:space="preserve">. Note that the timing error tolerance and frequency error tolerance of format 0 and format 2 are no larger than format 1 and hence not considered here. By comparing the PRACH performance and </w:t>
      </w:r>
      <w:r w:rsidR="000D2244">
        <w:rPr>
          <w:rFonts w:eastAsiaTheme="minorEastAsia"/>
          <w:lang w:eastAsia="zh-CN"/>
        </w:rPr>
        <w:t>differential delay and Doppler evaluated in section 3</w:t>
      </w:r>
      <w:r>
        <w:rPr>
          <w:rFonts w:eastAsiaTheme="minorEastAsia"/>
          <w:lang w:eastAsia="zh-CN"/>
        </w:rPr>
        <w:t xml:space="preserve">, the cases that can be supported are also shown in </w:t>
      </w:r>
      <w:r>
        <w:rPr>
          <w:rFonts w:eastAsiaTheme="minorEastAsia"/>
          <w:lang w:eastAsia="zh-CN"/>
        </w:rPr>
        <w:fldChar w:fldCharType="begin"/>
      </w:r>
      <w:r>
        <w:rPr>
          <w:rFonts w:eastAsiaTheme="minorEastAsia"/>
          <w:lang w:eastAsia="zh-CN"/>
        </w:rPr>
        <w:instrText xml:space="preserve"> REF _Ref209552209 \h </w:instrText>
      </w:r>
      <w:r>
        <w:rPr>
          <w:rFonts w:eastAsiaTheme="minorEastAsia"/>
          <w:lang w:eastAsia="zh-CN"/>
        </w:rPr>
      </w:r>
      <w:r>
        <w:rPr>
          <w:rFonts w:eastAsiaTheme="minorEastAsia"/>
          <w:lang w:eastAsia="zh-CN"/>
        </w:rPr>
        <w:fldChar w:fldCharType="separate"/>
      </w:r>
      <w:r w:rsidR="00EC5399">
        <w:t xml:space="preserve">Table </w:t>
      </w:r>
      <w:r w:rsidR="00EC5399">
        <w:rPr>
          <w:noProof/>
        </w:rPr>
        <w:t>5</w:t>
      </w:r>
      <w:r>
        <w:rPr>
          <w:rFonts w:eastAsiaTheme="minorEastAsia"/>
          <w:lang w:eastAsia="zh-CN"/>
        </w:rPr>
        <w:fldChar w:fldCharType="end"/>
      </w:r>
      <w:r w:rsidR="006B760D">
        <w:rPr>
          <w:rFonts w:eastAsiaTheme="minorEastAsia"/>
          <w:lang w:eastAsia="zh-CN"/>
        </w:rPr>
        <w:t xml:space="preserve"> and </w:t>
      </w:r>
      <w:r w:rsidR="006B760D">
        <w:rPr>
          <w:rFonts w:eastAsiaTheme="minorEastAsia"/>
          <w:lang w:eastAsia="zh-CN"/>
        </w:rPr>
        <w:fldChar w:fldCharType="begin"/>
      </w:r>
      <w:r w:rsidR="006B760D">
        <w:rPr>
          <w:rFonts w:eastAsiaTheme="minorEastAsia"/>
          <w:lang w:eastAsia="zh-CN"/>
        </w:rPr>
        <w:instrText xml:space="preserve"> REF _Ref213185888 \h </w:instrText>
      </w:r>
      <w:r w:rsidR="006B760D">
        <w:rPr>
          <w:rFonts w:eastAsiaTheme="minorEastAsia"/>
          <w:lang w:eastAsia="zh-CN"/>
        </w:rPr>
      </w:r>
      <w:r w:rsidR="006B760D">
        <w:rPr>
          <w:rFonts w:eastAsiaTheme="minorEastAsia"/>
          <w:lang w:eastAsia="zh-CN"/>
        </w:rPr>
        <w:fldChar w:fldCharType="separate"/>
      </w:r>
      <w:r w:rsidR="00EC5399">
        <w:t xml:space="preserve">Table </w:t>
      </w:r>
      <w:r w:rsidR="00EC5399">
        <w:rPr>
          <w:noProof/>
        </w:rPr>
        <w:t>6</w:t>
      </w:r>
      <w:r w:rsidR="006B760D">
        <w:rPr>
          <w:rFonts w:eastAsiaTheme="minorEastAsia"/>
          <w:lang w:eastAsia="zh-CN"/>
        </w:rPr>
        <w:fldChar w:fldCharType="end"/>
      </w:r>
      <w:r>
        <w:rPr>
          <w:rFonts w:eastAsiaTheme="minorEastAsia"/>
          <w:lang w:eastAsia="zh-CN"/>
        </w:rPr>
        <w:t>.</w:t>
      </w:r>
      <w:r w:rsidR="0030016D">
        <w:rPr>
          <w:rFonts w:eastAsiaTheme="minorEastAsia"/>
          <w:lang w:eastAsia="zh-CN"/>
        </w:rPr>
        <w:t xml:space="preserve"> Note that the PRACH is considered workable when both the largest </w:t>
      </w:r>
      <w:r w:rsidR="00210211">
        <w:rPr>
          <w:rFonts w:eastAsiaTheme="minorEastAsia"/>
          <w:lang w:eastAsia="zh-CN"/>
        </w:rPr>
        <w:t xml:space="preserve">differential </w:t>
      </w:r>
      <w:r w:rsidR="0030016D">
        <w:rPr>
          <w:rFonts w:eastAsiaTheme="minorEastAsia"/>
          <w:lang w:eastAsia="zh-CN"/>
        </w:rPr>
        <w:t xml:space="preserve">RTT and largest scaled differential Doppler among all possible elevation angles are tolerable, i.e., the differential RTT at minimum elevation angle and scaled differential Doppler at highest elevation angle should </w:t>
      </w:r>
      <w:r w:rsidR="00AE7A00">
        <w:rPr>
          <w:rFonts w:eastAsiaTheme="minorEastAsia"/>
          <w:lang w:eastAsia="zh-CN"/>
        </w:rPr>
        <w:t>both be within the tolerable range</w:t>
      </w:r>
      <w:r w:rsidR="0030016D">
        <w:rPr>
          <w:rFonts w:eastAsiaTheme="minorEastAsia"/>
          <w:lang w:eastAsia="zh-CN"/>
        </w:rPr>
        <w:t>.</w:t>
      </w:r>
    </w:p>
    <w:p w14:paraId="2615838F" w14:textId="29F4D6B3" w:rsidR="00F72AE8" w:rsidRPr="00F72AE8" w:rsidRDefault="00F72AE8" w:rsidP="00F10E22">
      <w:pPr>
        <w:spacing w:beforeLines="50" w:before="120" w:afterLines="50" w:after="120" w:line="240" w:lineRule="auto"/>
        <w:ind w:left="0"/>
        <w:rPr>
          <w:rFonts w:ascii="宋体" w:eastAsia="宋体" w:hAnsi="宋体" w:cs="宋体"/>
          <w:i/>
          <w:iCs/>
          <w:lang w:eastAsia="zh-CN"/>
        </w:rPr>
      </w:pPr>
      <w:r>
        <w:rPr>
          <w:b/>
          <w:bCs/>
          <w:i/>
          <w:iCs/>
          <w:lang w:eastAsia="zh-CN"/>
        </w:rPr>
        <w:t>Proposal</w:t>
      </w:r>
      <w:r>
        <w:rPr>
          <w:rFonts w:hint="eastAsia"/>
          <w:b/>
          <w:bCs/>
          <w:i/>
          <w:iCs/>
          <w:lang w:eastAsia="zh-CN"/>
        </w:rPr>
        <w:t xml:space="preserve"> </w:t>
      </w:r>
      <w:r w:rsidR="001F26D9">
        <w:rPr>
          <w:b/>
          <w:bCs/>
          <w:i/>
          <w:iCs/>
          <w:lang w:eastAsia="zh-CN"/>
        </w:rPr>
        <w:t>9</w:t>
      </w:r>
      <w:r>
        <w:rPr>
          <w:rFonts w:hint="eastAsia"/>
          <w:b/>
          <w:bCs/>
          <w:i/>
          <w:iCs/>
          <w:lang w:eastAsia="zh-CN"/>
        </w:rPr>
        <w:t>:</w:t>
      </w:r>
      <w:r>
        <w:rPr>
          <w:rFonts w:hint="eastAsia"/>
          <w:i/>
          <w:iCs/>
          <w:lang w:eastAsia="zh-CN"/>
        </w:rPr>
        <w:t xml:space="preserve"> </w:t>
      </w:r>
      <w:r>
        <w:rPr>
          <w:i/>
          <w:iCs/>
          <w:lang w:eastAsia="zh-CN"/>
        </w:rPr>
        <w:t>The largest differential RTT and largest scaled differential Doppler among all elevation angles should be considered for PRACH tolerance evaluation.</w:t>
      </w:r>
    </w:p>
    <w:p w14:paraId="2264CBFC" w14:textId="2645125E" w:rsidR="00E5166D" w:rsidRDefault="00366223">
      <w:pPr>
        <w:pStyle w:val="a6"/>
      </w:pPr>
      <w:bookmarkStart w:id="12" w:name="_Ref209552209"/>
      <w:r>
        <w:t xml:space="preserve">Table </w:t>
      </w:r>
      <w:r>
        <w:fldChar w:fldCharType="begin"/>
      </w:r>
      <w:r>
        <w:instrText xml:space="preserve"> SEQ Table \* ARABIC </w:instrText>
      </w:r>
      <w:r>
        <w:fldChar w:fldCharType="separate"/>
      </w:r>
      <w:r w:rsidR="00EC5399">
        <w:rPr>
          <w:noProof/>
        </w:rPr>
        <w:t>5</w:t>
      </w:r>
      <w:r>
        <w:fldChar w:fldCharType="end"/>
      </w:r>
      <w:bookmarkEnd w:id="12"/>
      <w:r>
        <w:t xml:space="preserve"> Performance of long PRACH format 1</w:t>
      </w:r>
    </w:p>
    <w:tbl>
      <w:tblPr>
        <w:tblW w:w="5000" w:type="pct"/>
        <w:tblLook w:val="04A0" w:firstRow="1" w:lastRow="0" w:firstColumn="1" w:lastColumn="0" w:noHBand="0" w:noVBand="1"/>
      </w:tblPr>
      <w:tblGrid>
        <w:gridCol w:w="1197"/>
        <w:gridCol w:w="1742"/>
        <w:gridCol w:w="788"/>
        <w:gridCol w:w="939"/>
        <w:gridCol w:w="788"/>
        <w:gridCol w:w="788"/>
        <w:gridCol w:w="788"/>
        <w:gridCol w:w="788"/>
        <w:gridCol w:w="788"/>
        <w:gridCol w:w="788"/>
      </w:tblGrid>
      <w:tr w:rsidR="00854200" w:rsidRPr="00DE594F" w14:paraId="626F6EB8" w14:textId="77777777" w:rsidTr="00692FE6">
        <w:trPr>
          <w:trHeight w:val="300"/>
        </w:trPr>
        <w:tc>
          <w:tcPr>
            <w:tcW w:w="637"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378A00CE" w14:textId="77777777" w:rsidR="00854200" w:rsidRPr="00DE594F" w:rsidRDefault="00854200" w:rsidP="00DE594F">
            <w:pPr>
              <w:spacing w:after="0" w:line="240" w:lineRule="auto"/>
              <w:ind w:left="0"/>
              <w:jc w:val="center"/>
              <w:rPr>
                <w:rFonts w:eastAsia="宋体"/>
                <w:color w:val="000000"/>
                <w:sz w:val="16"/>
                <w:szCs w:val="16"/>
                <w:lang w:eastAsia="zh-CN"/>
              </w:rPr>
            </w:pPr>
            <w:r w:rsidRPr="00DE594F">
              <w:rPr>
                <w:rFonts w:eastAsia="宋体"/>
                <w:color w:val="000000"/>
                <w:sz w:val="16"/>
                <w:szCs w:val="16"/>
                <w:lang w:eastAsia="zh-CN"/>
              </w:rPr>
              <w:t>Orbit</w:t>
            </w:r>
          </w:p>
        </w:tc>
        <w:tc>
          <w:tcPr>
            <w:tcW w:w="643"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444DB095" w14:textId="77777777" w:rsidR="00854200" w:rsidRPr="00DE594F" w:rsidRDefault="00854200" w:rsidP="00DE594F">
            <w:pPr>
              <w:spacing w:after="0" w:line="240" w:lineRule="auto"/>
              <w:ind w:left="0"/>
              <w:jc w:val="center"/>
              <w:rPr>
                <w:rFonts w:eastAsia="宋体"/>
                <w:color w:val="000000"/>
                <w:sz w:val="16"/>
                <w:szCs w:val="16"/>
                <w:lang w:eastAsia="zh-CN"/>
              </w:rPr>
            </w:pPr>
            <w:r w:rsidRPr="00DE594F">
              <w:rPr>
                <w:rFonts w:eastAsia="宋体"/>
                <w:color w:val="000000"/>
                <w:sz w:val="16"/>
                <w:szCs w:val="16"/>
                <w:lang w:eastAsia="zh-CN"/>
              </w:rPr>
              <w:t>Orbit</w:t>
            </w:r>
          </w:p>
        </w:tc>
        <w:tc>
          <w:tcPr>
            <w:tcW w:w="704" w:type="pct"/>
            <w:vMerge w:val="restart"/>
            <w:tcBorders>
              <w:top w:val="single" w:sz="4" w:space="0" w:color="000000"/>
              <w:left w:val="single" w:sz="4" w:space="0" w:color="000000"/>
              <w:right w:val="single" w:sz="4" w:space="0" w:color="000000"/>
            </w:tcBorders>
            <w:shd w:val="clear" w:color="auto" w:fill="BDD7EE"/>
            <w:vAlign w:val="bottom"/>
          </w:tcPr>
          <w:p w14:paraId="737C247C" w14:textId="00076213"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Maximum differential RTT(us)</w:t>
            </w:r>
          </w:p>
        </w:tc>
        <w:tc>
          <w:tcPr>
            <w:tcW w:w="500" w:type="pct"/>
            <w:vMerge w:val="restar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7C909983" w14:textId="77777777" w:rsidR="00854200" w:rsidRPr="00DE594F" w:rsidRDefault="00854200" w:rsidP="00DE594F">
            <w:pPr>
              <w:spacing w:after="0" w:line="240" w:lineRule="auto"/>
              <w:ind w:left="0"/>
              <w:jc w:val="center"/>
              <w:rPr>
                <w:rFonts w:eastAsia="宋体"/>
                <w:color w:val="000000"/>
                <w:sz w:val="16"/>
                <w:szCs w:val="16"/>
                <w:lang w:eastAsia="zh-CN"/>
              </w:rPr>
            </w:pPr>
            <w:r w:rsidRPr="00DE594F">
              <w:rPr>
                <w:rFonts w:eastAsia="宋体"/>
                <w:color w:val="000000"/>
                <w:sz w:val="16"/>
                <w:szCs w:val="16"/>
                <w:lang w:eastAsia="zh-CN"/>
              </w:rPr>
              <w:t>Maximum scaled differential Doppler(kHz)</w:t>
            </w:r>
          </w:p>
        </w:tc>
        <w:tc>
          <w:tcPr>
            <w:tcW w:w="839"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525E2928" w14:textId="77777777" w:rsidR="00854200" w:rsidRPr="00DE594F" w:rsidRDefault="00854200" w:rsidP="00DE594F">
            <w:pPr>
              <w:spacing w:after="0" w:line="240" w:lineRule="auto"/>
              <w:ind w:left="0"/>
              <w:jc w:val="center"/>
              <w:rPr>
                <w:rFonts w:eastAsia="宋体"/>
                <w:color w:val="000000"/>
                <w:sz w:val="16"/>
                <w:szCs w:val="16"/>
                <w:lang w:eastAsia="zh-CN"/>
              </w:rPr>
            </w:pPr>
            <w:r w:rsidRPr="00DE594F">
              <w:rPr>
                <w:rFonts w:eastAsia="宋体"/>
                <w:color w:val="000000"/>
                <w:sz w:val="16"/>
                <w:szCs w:val="16"/>
                <w:lang w:eastAsia="zh-CN"/>
              </w:rPr>
              <w:t>Format 1, unrestricted</w:t>
            </w:r>
          </w:p>
        </w:tc>
        <w:tc>
          <w:tcPr>
            <w:tcW w:w="839"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015DB309" w14:textId="77777777" w:rsidR="00854200" w:rsidRPr="00DE594F" w:rsidRDefault="00854200" w:rsidP="00DE594F">
            <w:pPr>
              <w:spacing w:after="0" w:line="240" w:lineRule="auto"/>
              <w:ind w:left="0"/>
              <w:jc w:val="center"/>
              <w:rPr>
                <w:rFonts w:eastAsia="宋体"/>
                <w:color w:val="000000"/>
                <w:sz w:val="16"/>
                <w:szCs w:val="16"/>
                <w:lang w:eastAsia="zh-CN"/>
              </w:rPr>
            </w:pPr>
            <w:r w:rsidRPr="00DE594F">
              <w:rPr>
                <w:rFonts w:eastAsia="宋体"/>
                <w:color w:val="000000"/>
                <w:sz w:val="16"/>
                <w:szCs w:val="16"/>
                <w:lang w:eastAsia="zh-CN"/>
              </w:rPr>
              <w:t>Format 1, Type A</w:t>
            </w:r>
          </w:p>
        </w:tc>
        <w:tc>
          <w:tcPr>
            <w:tcW w:w="839"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02AA0909" w14:textId="77777777" w:rsidR="00854200" w:rsidRPr="00DE594F" w:rsidRDefault="00854200" w:rsidP="00DE594F">
            <w:pPr>
              <w:spacing w:after="0" w:line="240" w:lineRule="auto"/>
              <w:ind w:left="0"/>
              <w:jc w:val="center"/>
              <w:rPr>
                <w:rFonts w:eastAsia="宋体"/>
                <w:color w:val="000000"/>
                <w:sz w:val="16"/>
                <w:szCs w:val="16"/>
                <w:lang w:eastAsia="zh-CN"/>
              </w:rPr>
            </w:pPr>
            <w:r w:rsidRPr="00DE594F">
              <w:rPr>
                <w:rFonts w:eastAsia="宋体"/>
                <w:color w:val="000000"/>
                <w:sz w:val="16"/>
                <w:szCs w:val="16"/>
                <w:lang w:eastAsia="zh-CN"/>
              </w:rPr>
              <w:t>Format 1, Type B</w:t>
            </w:r>
          </w:p>
        </w:tc>
      </w:tr>
      <w:tr w:rsidR="00854200" w:rsidRPr="00DE594F" w14:paraId="3AB798F0" w14:textId="77777777" w:rsidTr="00692FE6">
        <w:trPr>
          <w:trHeight w:val="9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67F770D8"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vMerge/>
            <w:tcBorders>
              <w:top w:val="single" w:sz="4" w:space="0" w:color="000000"/>
              <w:left w:val="single" w:sz="4" w:space="0" w:color="000000"/>
              <w:bottom w:val="single" w:sz="4" w:space="0" w:color="000000"/>
              <w:right w:val="single" w:sz="4" w:space="0" w:color="000000"/>
            </w:tcBorders>
            <w:vAlign w:val="center"/>
            <w:hideMark/>
          </w:tcPr>
          <w:p w14:paraId="1AB0ECCE"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704" w:type="pct"/>
            <w:vMerge/>
            <w:tcBorders>
              <w:left w:val="single" w:sz="4" w:space="0" w:color="000000"/>
              <w:bottom w:val="single" w:sz="4" w:space="0" w:color="000000"/>
              <w:right w:val="single" w:sz="4" w:space="0" w:color="000000"/>
            </w:tcBorders>
            <w:shd w:val="clear" w:color="auto" w:fill="BDD7EE"/>
            <w:vAlign w:val="bottom"/>
            <w:hideMark/>
          </w:tcPr>
          <w:p w14:paraId="1CAF1758" w14:textId="048511C5" w:rsidR="00854200" w:rsidRPr="00DE594F" w:rsidRDefault="00854200" w:rsidP="00DE594F">
            <w:pPr>
              <w:spacing w:after="0" w:line="240" w:lineRule="auto"/>
              <w:ind w:left="0"/>
              <w:jc w:val="left"/>
              <w:rPr>
                <w:rFonts w:eastAsia="宋体"/>
                <w:color w:val="000000"/>
                <w:sz w:val="16"/>
                <w:szCs w:val="16"/>
                <w:lang w:eastAsia="zh-CN"/>
              </w:rPr>
            </w:pPr>
          </w:p>
        </w:tc>
        <w:tc>
          <w:tcPr>
            <w:tcW w:w="500" w:type="pct"/>
            <w:vMerge/>
            <w:tcBorders>
              <w:top w:val="single" w:sz="4" w:space="0" w:color="000000"/>
              <w:left w:val="single" w:sz="4" w:space="0" w:color="000000"/>
              <w:bottom w:val="single" w:sz="4" w:space="0" w:color="000000"/>
              <w:right w:val="single" w:sz="4" w:space="0" w:color="000000"/>
            </w:tcBorders>
            <w:vAlign w:val="center"/>
            <w:hideMark/>
          </w:tcPr>
          <w:p w14:paraId="041F4950"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419"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3F4C3A56"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Tolerable differential RTT (us)</w:t>
            </w:r>
          </w:p>
        </w:tc>
        <w:tc>
          <w:tcPr>
            <w:tcW w:w="419"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6A66B887"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Tolerable scaled differential Doppler (kHz)</w:t>
            </w:r>
          </w:p>
        </w:tc>
        <w:tc>
          <w:tcPr>
            <w:tcW w:w="419"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01C1F13B"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Tolerable differential RTT (us)</w:t>
            </w:r>
          </w:p>
        </w:tc>
        <w:tc>
          <w:tcPr>
            <w:tcW w:w="419"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08502447"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Tolerable scaled differential Doppler (kHz)</w:t>
            </w:r>
          </w:p>
        </w:tc>
        <w:tc>
          <w:tcPr>
            <w:tcW w:w="419"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058C61FC"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Tolerable differential RTT (us)</w:t>
            </w:r>
          </w:p>
        </w:tc>
        <w:tc>
          <w:tcPr>
            <w:tcW w:w="419"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7597AEC4"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Tolerable scaled differential Doppler (kHz)</w:t>
            </w:r>
          </w:p>
        </w:tc>
      </w:tr>
      <w:tr w:rsidR="00854200" w:rsidRPr="00DE594F" w14:paraId="70C6D5C7" w14:textId="77777777" w:rsidTr="00692FE6">
        <w:trPr>
          <w:trHeight w:val="300"/>
        </w:trPr>
        <w:tc>
          <w:tcPr>
            <w:tcW w:w="63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72F1CD" w14:textId="77777777" w:rsidR="00854200" w:rsidRPr="00DE594F" w:rsidRDefault="00854200" w:rsidP="00DE594F">
            <w:pPr>
              <w:spacing w:after="0" w:line="240" w:lineRule="auto"/>
              <w:ind w:left="0"/>
              <w:jc w:val="center"/>
              <w:rPr>
                <w:rFonts w:eastAsia="宋体"/>
                <w:color w:val="000000"/>
                <w:sz w:val="16"/>
                <w:szCs w:val="16"/>
                <w:lang w:eastAsia="zh-CN"/>
              </w:rPr>
            </w:pPr>
            <w:r w:rsidRPr="00DE594F">
              <w:rPr>
                <w:rFonts w:eastAsia="宋体"/>
                <w:color w:val="000000"/>
                <w:sz w:val="16"/>
                <w:szCs w:val="16"/>
                <w:lang w:eastAsia="zh-CN"/>
              </w:rPr>
              <w:t>LEO-600, S-band</w:t>
            </w:r>
          </w:p>
        </w:tc>
        <w:tc>
          <w:tcPr>
            <w:tcW w:w="64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B30B4E"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a, beam diameter 50km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D5C1E0"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286</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C7BB206"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8.39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0696F90"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17E9C9EC"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EF417B5"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53E64B3"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5AA213C"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1AC9DE87"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33030579"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1704312D"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16DF44D2"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b, X=1km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0ECBECC"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11.5</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605DF1"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0.336</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00CB7B"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8AFADC"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C6A736"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097B90"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D61EF4"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6E2FBC"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6097AE21"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15F5C070"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0FE43520"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b, X=5km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EDEA22"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57.6</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3BC55C"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1.68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0F3E4E"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28D5EEAF"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3279D4"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789414"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D5A9D9"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E1907E"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45B6D72F"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36000340"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3989913B"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b, X=10km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00D899"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115</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8214DD"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3.36</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672D5D"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674422C6"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BF6E58A"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09D0B049"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078922"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24A210"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3BB31C01"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126A0F20"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D30B6E"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b, X=25km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8FA456"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286</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A02AA4"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8.39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90D225"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1FDA93B6"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1F615E6C"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5701CA3"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69079D63"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642DC8B0"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22D365B2" w14:textId="77777777" w:rsidTr="00692FE6">
        <w:trPr>
          <w:trHeight w:val="300"/>
        </w:trPr>
        <w:tc>
          <w:tcPr>
            <w:tcW w:w="63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461B1E" w14:textId="77777777" w:rsidR="00854200" w:rsidRPr="00DE594F" w:rsidRDefault="00854200" w:rsidP="00DE594F">
            <w:pPr>
              <w:spacing w:after="0" w:line="240" w:lineRule="auto"/>
              <w:ind w:left="0"/>
              <w:jc w:val="center"/>
              <w:rPr>
                <w:rFonts w:eastAsia="宋体"/>
                <w:color w:val="000000"/>
                <w:sz w:val="16"/>
                <w:szCs w:val="16"/>
                <w:lang w:eastAsia="zh-CN"/>
              </w:rPr>
            </w:pPr>
            <w:r w:rsidRPr="00DE594F">
              <w:rPr>
                <w:rFonts w:eastAsia="宋体"/>
                <w:color w:val="000000"/>
                <w:sz w:val="16"/>
                <w:szCs w:val="16"/>
                <w:lang w:eastAsia="zh-CN"/>
              </w:rPr>
              <w:t>LEO-1200, S-band</w:t>
            </w:r>
          </w:p>
        </w:tc>
        <w:tc>
          <w:tcPr>
            <w:tcW w:w="64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98B360C"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a, beam diameter 90km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F94A62"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514</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FA78105"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7.25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0D7A8D"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82355FA"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EA64117"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4B1C1780"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0FBE64FE"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16350F6F"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2D05113A"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22F110B1"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151A2487"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b, X=1km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28D017"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11.5</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C3BCE1"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0.161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31B1E5"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8273D6"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A2A3D2"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738948"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4664867"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F46892"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647ECB9C"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3672A208"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66BEDD14"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b, X=5km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185FF1"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57.7</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6258B2C"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0.806</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590309"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6D6210D"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FBEACB6"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F4BCC7"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FADF08"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4B0D59"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61E55CF4"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6F55F9E2"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5060479D"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b, X=10km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42E40C"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115</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335661"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1.61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A85C604"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590A6E2E"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31B5AE"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1374F5"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7A9CF2"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E3ABC3"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39BB55AE"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372BE145"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6DEBBC"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b, X=25km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FE6A134"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287</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C30B41"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4.03</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E937B67"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5AF2007F"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1109FF6D"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4798B2AB"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480B1B31"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1F152B"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63284E74" w14:textId="77777777" w:rsidTr="00692FE6">
        <w:trPr>
          <w:trHeight w:val="300"/>
        </w:trPr>
        <w:tc>
          <w:tcPr>
            <w:tcW w:w="63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D2D05F" w14:textId="77777777" w:rsidR="00854200" w:rsidRPr="00DE594F" w:rsidRDefault="00854200" w:rsidP="00DE594F">
            <w:pPr>
              <w:spacing w:after="0" w:line="240" w:lineRule="auto"/>
              <w:ind w:left="0"/>
              <w:jc w:val="center"/>
              <w:rPr>
                <w:rFonts w:eastAsia="宋体"/>
                <w:color w:val="000000"/>
                <w:sz w:val="16"/>
                <w:szCs w:val="16"/>
                <w:lang w:eastAsia="zh-CN"/>
              </w:rPr>
            </w:pPr>
            <w:r w:rsidRPr="00DE594F">
              <w:rPr>
                <w:rFonts w:eastAsia="宋体"/>
                <w:color w:val="000000"/>
                <w:sz w:val="16"/>
                <w:szCs w:val="16"/>
                <w:lang w:eastAsia="zh-CN"/>
              </w:rPr>
              <w:t>GSO, S-band</w:t>
            </w:r>
          </w:p>
        </w:tc>
        <w:tc>
          <w:tcPr>
            <w:tcW w:w="64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90B663"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a, beam diameter 250km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3A2024"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1619</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EFD6BF"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0.000514</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480E5D24"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17FC60"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3539E7F6"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84903A"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3D9DBBF7"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40C3BA"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4816D54C"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1C56B01A"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44AEA7DE"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b, X=1km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A11F04"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13.0</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2FAC1A"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0.00000411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EA3E81"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6CCBA1"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CCC77C"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00DE4BF"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00D413C"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8C906F"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3FD31730"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2F018D97"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69A1B08C"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b, X=5km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B5AE3A"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65.1</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E9A5A3"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0.0000205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842B64"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81789D"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FCFE58"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B6519A"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C6586C5"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EFF6EC"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4A926930"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202D6AB3"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09631BD7"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b, X=10km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132EF3"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130</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FD026F"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0.0000411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533437"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06FE4B"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5654B1"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FBF526"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05F88D66"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552652"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r w:rsidR="00854200" w:rsidRPr="00DE594F" w14:paraId="6B7DDFEE"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6DDA330C" w14:textId="77777777" w:rsidR="00854200" w:rsidRPr="00DE594F" w:rsidRDefault="00854200" w:rsidP="00DE594F">
            <w:pPr>
              <w:spacing w:after="0" w:line="240" w:lineRule="auto"/>
              <w:ind w:left="0"/>
              <w:jc w:val="left"/>
              <w:rPr>
                <w:rFonts w:eastAsia="宋体"/>
                <w:color w:val="000000"/>
                <w:sz w:val="16"/>
                <w:szCs w:val="16"/>
                <w:lang w:eastAsia="zh-CN"/>
              </w:rPr>
            </w:pPr>
          </w:p>
        </w:tc>
        <w:tc>
          <w:tcPr>
            <w:tcW w:w="643"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66E540AD"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case b, X=25km</w:t>
            </w:r>
          </w:p>
        </w:tc>
        <w:tc>
          <w:tcPr>
            <w:tcW w:w="70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B71C5D"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325</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C7D435" w14:textId="77777777" w:rsidR="00854200" w:rsidRPr="00DE594F" w:rsidRDefault="00854200" w:rsidP="00DE594F">
            <w:pPr>
              <w:spacing w:after="0" w:line="240" w:lineRule="auto"/>
              <w:ind w:left="0"/>
              <w:jc w:val="left"/>
              <w:rPr>
                <w:rFonts w:eastAsia="宋体"/>
                <w:color w:val="000000"/>
                <w:sz w:val="16"/>
                <w:szCs w:val="16"/>
                <w:lang w:eastAsia="zh-CN"/>
              </w:rPr>
            </w:pPr>
            <w:r w:rsidRPr="00DE594F">
              <w:rPr>
                <w:rFonts w:eastAsia="宋体"/>
                <w:color w:val="000000"/>
                <w:sz w:val="16"/>
                <w:szCs w:val="16"/>
                <w:lang w:eastAsia="zh-CN"/>
              </w:rPr>
              <w:t>0.000103</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24C67B"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683.43</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DF0C44"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0.85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55E64D4A"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225.04</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2FFFBF"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3.35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6F7349DB"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129.69</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4E53FFC" w14:textId="77777777" w:rsidR="00854200" w:rsidRPr="00DE594F" w:rsidRDefault="00854200" w:rsidP="00DE594F">
            <w:pPr>
              <w:spacing w:after="0" w:line="240" w:lineRule="auto"/>
              <w:ind w:left="0"/>
              <w:jc w:val="right"/>
              <w:rPr>
                <w:rFonts w:eastAsia="宋体"/>
                <w:color w:val="000000"/>
                <w:sz w:val="16"/>
                <w:szCs w:val="16"/>
                <w:lang w:eastAsia="zh-CN"/>
              </w:rPr>
            </w:pPr>
            <w:r w:rsidRPr="00DE594F">
              <w:rPr>
                <w:rFonts w:eastAsia="宋体"/>
                <w:color w:val="000000"/>
                <w:sz w:val="16"/>
                <w:szCs w:val="16"/>
                <w:lang w:eastAsia="zh-CN"/>
              </w:rPr>
              <w:t>5.85</w:t>
            </w:r>
          </w:p>
        </w:tc>
      </w:tr>
    </w:tbl>
    <w:p w14:paraId="4043F5E4" w14:textId="2DAF7445" w:rsidR="006B760D" w:rsidRDefault="006B760D" w:rsidP="006B760D">
      <w:pPr>
        <w:pStyle w:val="a6"/>
      </w:pPr>
      <w:bookmarkStart w:id="13" w:name="_Ref213185888"/>
      <w:r>
        <w:t xml:space="preserve">Table </w:t>
      </w:r>
      <w:r>
        <w:fldChar w:fldCharType="begin"/>
      </w:r>
      <w:r>
        <w:instrText xml:space="preserve"> SEQ Table \* ARABIC </w:instrText>
      </w:r>
      <w:r>
        <w:fldChar w:fldCharType="separate"/>
      </w:r>
      <w:r w:rsidR="00EC5399">
        <w:rPr>
          <w:noProof/>
        </w:rPr>
        <w:t>6</w:t>
      </w:r>
      <w:r>
        <w:fldChar w:fldCharType="end"/>
      </w:r>
      <w:bookmarkEnd w:id="13"/>
      <w:r>
        <w:t xml:space="preserve"> Performance of long PRACH format 3</w:t>
      </w:r>
    </w:p>
    <w:tbl>
      <w:tblPr>
        <w:tblW w:w="5000" w:type="pct"/>
        <w:tblLook w:val="04A0" w:firstRow="1" w:lastRow="0" w:firstColumn="1" w:lastColumn="0" w:noHBand="0" w:noVBand="1"/>
      </w:tblPr>
      <w:tblGrid>
        <w:gridCol w:w="1197"/>
        <w:gridCol w:w="1742"/>
        <w:gridCol w:w="788"/>
        <w:gridCol w:w="939"/>
        <w:gridCol w:w="788"/>
        <w:gridCol w:w="788"/>
        <w:gridCol w:w="788"/>
        <w:gridCol w:w="788"/>
        <w:gridCol w:w="788"/>
        <w:gridCol w:w="788"/>
      </w:tblGrid>
      <w:tr w:rsidR="0043674F" w:rsidRPr="00B46AD8" w14:paraId="3A66FAED" w14:textId="77777777" w:rsidTr="00692FE6">
        <w:trPr>
          <w:trHeight w:val="300"/>
        </w:trPr>
        <w:tc>
          <w:tcPr>
            <w:tcW w:w="637"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1AE5DD3E" w14:textId="77777777" w:rsidR="0043674F" w:rsidRPr="00B46AD8" w:rsidRDefault="0043674F" w:rsidP="00B46AD8">
            <w:pPr>
              <w:spacing w:after="0" w:line="240" w:lineRule="auto"/>
              <w:ind w:left="0"/>
              <w:jc w:val="center"/>
              <w:rPr>
                <w:rFonts w:eastAsia="宋体"/>
                <w:color w:val="000000"/>
                <w:sz w:val="16"/>
                <w:szCs w:val="16"/>
                <w:lang w:eastAsia="zh-CN"/>
              </w:rPr>
            </w:pPr>
            <w:r w:rsidRPr="00B46AD8">
              <w:rPr>
                <w:rFonts w:eastAsia="宋体"/>
                <w:color w:val="000000"/>
                <w:sz w:val="16"/>
                <w:szCs w:val="16"/>
                <w:lang w:eastAsia="zh-CN"/>
              </w:rPr>
              <w:t>Orbit</w:t>
            </w:r>
          </w:p>
        </w:tc>
        <w:tc>
          <w:tcPr>
            <w:tcW w:w="794"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7F654592" w14:textId="77777777" w:rsidR="0043674F" w:rsidRPr="00B46AD8" w:rsidRDefault="0043674F" w:rsidP="00B46AD8">
            <w:pPr>
              <w:spacing w:after="0" w:line="240" w:lineRule="auto"/>
              <w:ind w:left="0"/>
              <w:jc w:val="center"/>
              <w:rPr>
                <w:rFonts w:eastAsia="宋体"/>
                <w:color w:val="000000"/>
                <w:sz w:val="16"/>
                <w:szCs w:val="16"/>
                <w:lang w:eastAsia="zh-CN"/>
              </w:rPr>
            </w:pPr>
            <w:r w:rsidRPr="00B46AD8">
              <w:rPr>
                <w:rFonts w:eastAsia="宋体"/>
                <w:color w:val="000000"/>
                <w:sz w:val="16"/>
                <w:szCs w:val="16"/>
                <w:lang w:eastAsia="zh-CN"/>
              </w:rPr>
              <w:t>Orbit</w:t>
            </w:r>
          </w:p>
        </w:tc>
        <w:tc>
          <w:tcPr>
            <w:tcW w:w="552" w:type="pct"/>
            <w:vMerge w:val="restart"/>
            <w:tcBorders>
              <w:top w:val="single" w:sz="4" w:space="0" w:color="000000"/>
              <w:left w:val="single" w:sz="4" w:space="0" w:color="000000"/>
              <w:right w:val="single" w:sz="4" w:space="0" w:color="000000"/>
            </w:tcBorders>
            <w:shd w:val="clear" w:color="auto" w:fill="BDD7EE"/>
            <w:vAlign w:val="bottom"/>
          </w:tcPr>
          <w:p w14:paraId="6B2AFF20" w14:textId="38B270A6"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Maximum differential RTT(us)</w:t>
            </w:r>
          </w:p>
        </w:tc>
        <w:tc>
          <w:tcPr>
            <w:tcW w:w="500" w:type="pct"/>
            <w:vMerge w:val="restar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6B8A7006" w14:textId="77777777" w:rsidR="0043674F" w:rsidRPr="00B46AD8" w:rsidRDefault="0043674F" w:rsidP="00B46AD8">
            <w:pPr>
              <w:spacing w:after="0" w:line="240" w:lineRule="auto"/>
              <w:ind w:left="0"/>
              <w:jc w:val="center"/>
              <w:rPr>
                <w:rFonts w:eastAsia="宋体"/>
                <w:color w:val="000000"/>
                <w:sz w:val="16"/>
                <w:szCs w:val="16"/>
                <w:lang w:eastAsia="zh-CN"/>
              </w:rPr>
            </w:pPr>
            <w:r w:rsidRPr="00B46AD8">
              <w:rPr>
                <w:rFonts w:eastAsia="宋体"/>
                <w:color w:val="000000"/>
                <w:sz w:val="16"/>
                <w:szCs w:val="16"/>
                <w:lang w:eastAsia="zh-CN"/>
              </w:rPr>
              <w:t>Maximum scaled differential Doppler(kHz)</w:t>
            </w:r>
          </w:p>
        </w:tc>
        <w:tc>
          <w:tcPr>
            <w:tcW w:w="839"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1F1045C7" w14:textId="77777777" w:rsidR="0043674F" w:rsidRPr="00B46AD8" w:rsidRDefault="0043674F" w:rsidP="00B46AD8">
            <w:pPr>
              <w:spacing w:after="0" w:line="240" w:lineRule="auto"/>
              <w:ind w:left="0"/>
              <w:jc w:val="center"/>
              <w:rPr>
                <w:rFonts w:eastAsia="宋体"/>
                <w:color w:val="000000"/>
                <w:sz w:val="16"/>
                <w:szCs w:val="16"/>
                <w:lang w:eastAsia="zh-CN"/>
              </w:rPr>
            </w:pPr>
            <w:r w:rsidRPr="00B46AD8">
              <w:rPr>
                <w:rFonts w:eastAsia="宋体"/>
                <w:color w:val="000000"/>
                <w:sz w:val="16"/>
                <w:szCs w:val="16"/>
                <w:lang w:eastAsia="zh-CN"/>
              </w:rPr>
              <w:t>Format 3, unrestricted</w:t>
            </w:r>
          </w:p>
        </w:tc>
        <w:tc>
          <w:tcPr>
            <w:tcW w:w="839"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4E519559" w14:textId="77777777" w:rsidR="0043674F" w:rsidRPr="00B46AD8" w:rsidRDefault="0043674F" w:rsidP="00B46AD8">
            <w:pPr>
              <w:spacing w:after="0" w:line="240" w:lineRule="auto"/>
              <w:ind w:left="0"/>
              <w:jc w:val="center"/>
              <w:rPr>
                <w:rFonts w:eastAsia="宋体"/>
                <w:color w:val="000000"/>
                <w:sz w:val="16"/>
                <w:szCs w:val="16"/>
                <w:lang w:eastAsia="zh-CN"/>
              </w:rPr>
            </w:pPr>
            <w:r w:rsidRPr="00B46AD8">
              <w:rPr>
                <w:rFonts w:eastAsia="宋体"/>
                <w:color w:val="000000"/>
                <w:sz w:val="16"/>
                <w:szCs w:val="16"/>
                <w:lang w:eastAsia="zh-CN"/>
              </w:rPr>
              <w:t>Format 3, Type A</w:t>
            </w:r>
          </w:p>
        </w:tc>
        <w:tc>
          <w:tcPr>
            <w:tcW w:w="839"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2ADB4EB3" w14:textId="77777777" w:rsidR="0043674F" w:rsidRPr="00B46AD8" w:rsidRDefault="0043674F" w:rsidP="00B46AD8">
            <w:pPr>
              <w:spacing w:after="0" w:line="240" w:lineRule="auto"/>
              <w:ind w:left="0"/>
              <w:jc w:val="center"/>
              <w:rPr>
                <w:rFonts w:eastAsia="宋体"/>
                <w:color w:val="000000"/>
                <w:sz w:val="16"/>
                <w:szCs w:val="16"/>
                <w:lang w:eastAsia="zh-CN"/>
              </w:rPr>
            </w:pPr>
            <w:r w:rsidRPr="00B46AD8">
              <w:rPr>
                <w:rFonts w:eastAsia="宋体"/>
                <w:color w:val="000000"/>
                <w:sz w:val="16"/>
                <w:szCs w:val="16"/>
                <w:lang w:eastAsia="zh-CN"/>
              </w:rPr>
              <w:t>Format 3, Type B</w:t>
            </w:r>
          </w:p>
        </w:tc>
      </w:tr>
      <w:tr w:rsidR="0043674F" w:rsidRPr="00B46AD8" w14:paraId="1D210C2A" w14:textId="77777777" w:rsidTr="00692FE6">
        <w:trPr>
          <w:trHeight w:val="9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1BB51E08"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vMerge/>
            <w:tcBorders>
              <w:top w:val="single" w:sz="4" w:space="0" w:color="000000"/>
              <w:left w:val="single" w:sz="4" w:space="0" w:color="000000"/>
              <w:bottom w:val="single" w:sz="4" w:space="0" w:color="000000"/>
              <w:right w:val="single" w:sz="4" w:space="0" w:color="000000"/>
            </w:tcBorders>
            <w:vAlign w:val="center"/>
            <w:hideMark/>
          </w:tcPr>
          <w:p w14:paraId="0E4DDAC6"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552" w:type="pct"/>
            <w:vMerge/>
            <w:tcBorders>
              <w:left w:val="single" w:sz="4" w:space="0" w:color="000000"/>
              <w:bottom w:val="single" w:sz="4" w:space="0" w:color="000000"/>
              <w:right w:val="single" w:sz="4" w:space="0" w:color="000000"/>
            </w:tcBorders>
            <w:shd w:val="clear" w:color="auto" w:fill="BDD7EE"/>
            <w:vAlign w:val="bottom"/>
            <w:hideMark/>
          </w:tcPr>
          <w:p w14:paraId="1CBBCAD4" w14:textId="78CBACD5" w:rsidR="0043674F" w:rsidRPr="00B46AD8" w:rsidRDefault="0043674F" w:rsidP="00B46AD8">
            <w:pPr>
              <w:spacing w:after="0" w:line="240" w:lineRule="auto"/>
              <w:ind w:left="0"/>
              <w:jc w:val="left"/>
              <w:rPr>
                <w:rFonts w:eastAsia="宋体"/>
                <w:color w:val="000000"/>
                <w:sz w:val="16"/>
                <w:szCs w:val="16"/>
                <w:lang w:eastAsia="zh-CN"/>
              </w:rPr>
            </w:pPr>
          </w:p>
        </w:tc>
        <w:tc>
          <w:tcPr>
            <w:tcW w:w="500" w:type="pct"/>
            <w:vMerge/>
            <w:tcBorders>
              <w:top w:val="single" w:sz="4" w:space="0" w:color="000000"/>
              <w:left w:val="single" w:sz="4" w:space="0" w:color="000000"/>
              <w:bottom w:val="single" w:sz="4" w:space="0" w:color="000000"/>
              <w:right w:val="single" w:sz="4" w:space="0" w:color="000000"/>
            </w:tcBorders>
            <w:vAlign w:val="center"/>
            <w:hideMark/>
          </w:tcPr>
          <w:p w14:paraId="6B60F071"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419"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23421825"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Tolerable differential RTT (us)</w:t>
            </w:r>
          </w:p>
        </w:tc>
        <w:tc>
          <w:tcPr>
            <w:tcW w:w="419"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39A4F80B"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Tolerable scaled differential Doppler (kHz)</w:t>
            </w:r>
          </w:p>
        </w:tc>
        <w:tc>
          <w:tcPr>
            <w:tcW w:w="419"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08CC851B"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Tolerable differential RTT (us)</w:t>
            </w:r>
          </w:p>
        </w:tc>
        <w:tc>
          <w:tcPr>
            <w:tcW w:w="419"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291B1EBF"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Tolerable scaled differential Doppler (kHz)</w:t>
            </w:r>
          </w:p>
        </w:tc>
        <w:tc>
          <w:tcPr>
            <w:tcW w:w="419"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1077593C"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Tolerable differential RTT (us)</w:t>
            </w:r>
          </w:p>
        </w:tc>
        <w:tc>
          <w:tcPr>
            <w:tcW w:w="419"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4DA71016"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Tolerable scaled differential Doppler (kHz)</w:t>
            </w:r>
          </w:p>
        </w:tc>
      </w:tr>
      <w:tr w:rsidR="0043674F" w:rsidRPr="00B46AD8" w14:paraId="52A8DB84" w14:textId="77777777" w:rsidTr="00692FE6">
        <w:trPr>
          <w:trHeight w:val="300"/>
        </w:trPr>
        <w:tc>
          <w:tcPr>
            <w:tcW w:w="63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DC5784" w14:textId="77777777" w:rsidR="0043674F" w:rsidRPr="00B46AD8" w:rsidRDefault="0043674F" w:rsidP="00B46AD8">
            <w:pPr>
              <w:spacing w:after="0" w:line="240" w:lineRule="auto"/>
              <w:ind w:left="0"/>
              <w:jc w:val="center"/>
              <w:rPr>
                <w:rFonts w:eastAsia="宋体"/>
                <w:color w:val="000000"/>
                <w:sz w:val="16"/>
                <w:szCs w:val="16"/>
                <w:lang w:eastAsia="zh-CN"/>
              </w:rPr>
            </w:pPr>
            <w:r w:rsidRPr="00B46AD8">
              <w:rPr>
                <w:rFonts w:eastAsia="宋体"/>
                <w:color w:val="000000"/>
                <w:sz w:val="16"/>
                <w:szCs w:val="16"/>
                <w:lang w:eastAsia="zh-CN"/>
              </w:rPr>
              <w:t>LEO-600, S-band</w:t>
            </w:r>
          </w:p>
        </w:tc>
        <w:tc>
          <w:tcPr>
            <w:tcW w:w="79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161587"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a, beam diameter 50km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8068B3"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286</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3D990E"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8.39</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5C2E4AC4"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6F71E43"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0150E11C"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D8B0E3"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1206B369"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1D71F0"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056DFDC2"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32FA388C"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44583012"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b, X=1km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FD697F"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11.5</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EC50C38"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0.336</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F6938D3"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B5EC71"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3C7336"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1C8F06"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A799B1"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C00433"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6F605954"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67ACBE3C"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690AFDEE"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b, X=5km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272FBC"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57.6</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F5EEF2D"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1.68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05D50A3"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EB2DEB"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674D6CC1"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5226E5"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0AAADF8F"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4F258C"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1C3744A9"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5E4FD3D0"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7DCCC5"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b, X=10km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74A582"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115</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FE6949"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3.36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604B4610"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CBC0D5"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1DB1903C"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FF71401"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04C74BC6"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B2A380"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11CDDD90"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0F51D540"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6EA129"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b, X=25km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7F6153"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286</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C5B9A4"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8.39</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2046196B"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3C49EEB8"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B57E24E"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91C5E4"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461A9E5"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BFAFF3"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4252C94D" w14:textId="77777777" w:rsidTr="00692FE6">
        <w:trPr>
          <w:trHeight w:val="300"/>
        </w:trPr>
        <w:tc>
          <w:tcPr>
            <w:tcW w:w="63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1B9A073" w14:textId="77777777" w:rsidR="0043674F" w:rsidRPr="00B46AD8" w:rsidRDefault="0043674F" w:rsidP="00B46AD8">
            <w:pPr>
              <w:spacing w:after="0" w:line="240" w:lineRule="auto"/>
              <w:ind w:left="0"/>
              <w:jc w:val="center"/>
              <w:rPr>
                <w:rFonts w:eastAsia="宋体"/>
                <w:color w:val="000000"/>
                <w:sz w:val="16"/>
                <w:szCs w:val="16"/>
                <w:lang w:eastAsia="zh-CN"/>
              </w:rPr>
            </w:pPr>
            <w:r w:rsidRPr="00B46AD8">
              <w:rPr>
                <w:rFonts w:eastAsia="宋体"/>
                <w:color w:val="000000"/>
                <w:sz w:val="16"/>
                <w:szCs w:val="16"/>
                <w:lang w:eastAsia="zh-CN"/>
              </w:rPr>
              <w:t>LEO-1200, S-band</w:t>
            </w:r>
          </w:p>
        </w:tc>
        <w:tc>
          <w:tcPr>
            <w:tcW w:w="79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4D2C06"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a, beam diameter 90km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7B659EC"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514</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A49DBC"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7.25</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0556C1DC"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6C57C493"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E1D2952"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FC71A9C"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5454BB32"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9E55EA"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0F63C403"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7D0159E6"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37E2BEF9"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b, X=1km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374F2E"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11.5</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E58FF9"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0.161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40DFDA"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D88EB5"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E7676F"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77D135"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A1CDD2"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61DCE3"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23304E37"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01636EE0"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5EA13B4C"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b, X=5km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2B3AD8"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57.7</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7D5F49"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0.806</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8C3650"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0C53C9"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1CF70CC1"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B10D92"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3F62827D"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34D731"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2424558B"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0F355E8A"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787D59"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b, X=10km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4A8757"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115</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36D5DF"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1.61</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60923359"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C8BF56"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27613690"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76F080"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08F55591"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6E040D7"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0E6CAB3E"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20F27C61"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9A68A3"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b, X=25km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45BF4FA"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287</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6D215A1"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4.03</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0C1AA80D"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ADBDC8"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2556914D"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110354"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8B96483"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51DBDD"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3530E078" w14:textId="77777777" w:rsidTr="00692FE6">
        <w:trPr>
          <w:trHeight w:val="300"/>
        </w:trPr>
        <w:tc>
          <w:tcPr>
            <w:tcW w:w="63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F22A09" w14:textId="77777777" w:rsidR="0043674F" w:rsidRPr="00B46AD8" w:rsidRDefault="0043674F" w:rsidP="00B46AD8">
            <w:pPr>
              <w:spacing w:after="0" w:line="240" w:lineRule="auto"/>
              <w:ind w:left="0"/>
              <w:jc w:val="center"/>
              <w:rPr>
                <w:rFonts w:eastAsia="宋体"/>
                <w:color w:val="000000"/>
                <w:sz w:val="16"/>
                <w:szCs w:val="16"/>
                <w:lang w:eastAsia="zh-CN"/>
              </w:rPr>
            </w:pPr>
            <w:r w:rsidRPr="00B46AD8">
              <w:rPr>
                <w:rFonts w:eastAsia="宋体"/>
                <w:color w:val="000000"/>
                <w:sz w:val="16"/>
                <w:szCs w:val="16"/>
                <w:lang w:eastAsia="zh-CN"/>
              </w:rPr>
              <w:t>GSO, S-band</w:t>
            </w:r>
          </w:p>
        </w:tc>
        <w:tc>
          <w:tcPr>
            <w:tcW w:w="79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43842B"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a, beam diameter 250km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6E4FE3"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1619</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FB5E0E"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0.000514</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5B28FAC5"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293BAC"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1EE302BD"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ECCA8E"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68235E69"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E9BE28"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3D573770"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2F203090"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00F3DD68"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b, X=1km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3A9A197"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13.0</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A8F3D6"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0.00000411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0AC365"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F6AA53"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F0E135"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FC964B"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1E89EC"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9DF1EF"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55076F10"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55F6A6D1"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726A85AD"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b, X=5km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4BA074"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65.1</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A576C9D"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0.0000205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EF63347"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61A30B1"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5CAC08D"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E49E1A5"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73628407"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57001F2"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6A4FF2C5"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193CA3F6"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66AE477"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b, X=10km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6FEFB3"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130</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4B9046"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0.0000411</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058CEE90"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A8B52D"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053B2EEE"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84210C"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49F4B93A"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72C72D"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r w:rsidR="0043674F" w:rsidRPr="00B46AD8" w14:paraId="5F272FA1" w14:textId="77777777" w:rsidTr="00692FE6">
        <w:trPr>
          <w:trHeight w:val="300"/>
        </w:trPr>
        <w:tc>
          <w:tcPr>
            <w:tcW w:w="637" w:type="pct"/>
            <w:vMerge/>
            <w:tcBorders>
              <w:top w:val="single" w:sz="4" w:space="0" w:color="000000"/>
              <w:left w:val="single" w:sz="4" w:space="0" w:color="000000"/>
              <w:bottom w:val="single" w:sz="4" w:space="0" w:color="000000"/>
              <w:right w:val="single" w:sz="4" w:space="0" w:color="000000"/>
            </w:tcBorders>
            <w:vAlign w:val="center"/>
            <w:hideMark/>
          </w:tcPr>
          <w:p w14:paraId="18215F36" w14:textId="77777777" w:rsidR="0043674F" w:rsidRPr="00B46AD8" w:rsidRDefault="0043674F" w:rsidP="00B46AD8">
            <w:pPr>
              <w:spacing w:after="0" w:line="240" w:lineRule="auto"/>
              <w:ind w:left="0"/>
              <w:jc w:val="left"/>
              <w:rPr>
                <w:rFonts w:eastAsia="宋体"/>
                <w:color w:val="000000"/>
                <w:sz w:val="16"/>
                <w:szCs w:val="16"/>
                <w:lang w:eastAsia="zh-CN"/>
              </w:rPr>
            </w:pPr>
          </w:p>
        </w:tc>
        <w:tc>
          <w:tcPr>
            <w:tcW w:w="79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4E66D2"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case b, X=25km</w:t>
            </w:r>
          </w:p>
        </w:tc>
        <w:tc>
          <w:tcPr>
            <w:tcW w:w="55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0A415A2"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325</w:t>
            </w:r>
          </w:p>
        </w:tc>
        <w:tc>
          <w:tcPr>
            <w:tcW w:w="50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DEE4FB" w14:textId="77777777" w:rsidR="0043674F" w:rsidRPr="00B46AD8" w:rsidRDefault="0043674F" w:rsidP="00B46AD8">
            <w:pPr>
              <w:spacing w:after="0" w:line="240" w:lineRule="auto"/>
              <w:ind w:left="0"/>
              <w:jc w:val="left"/>
              <w:rPr>
                <w:rFonts w:eastAsia="宋体"/>
                <w:color w:val="000000"/>
                <w:sz w:val="16"/>
                <w:szCs w:val="16"/>
                <w:lang w:eastAsia="zh-CN"/>
              </w:rPr>
            </w:pPr>
            <w:r w:rsidRPr="00B46AD8">
              <w:rPr>
                <w:rFonts w:eastAsia="宋体"/>
                <w:color w:val="000000"/>
                <w:sz w:val="16"/>
                <w:szCs w:val="16"/>
                <w:lang w:eastAsia="zh-CN"/>
              </w:rPr>
              <w:t>0.000103</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2C044C7A"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102.18</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BF6AC2D"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01381B9C"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55.55</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87DA4E"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14.6</w:t>
            </w:r>
          </w:p>
        </w:tc>
        <w:tc>
          <w:tcPr>
            <w:tcW w:w="419" w:type="pct"/>
            <w:tcBorders>
              <w:top w:val="single" w:sz="4" w:space="0" w:color="000000"/>
              <w:left w:val="single" w:sz="4" w:space="0" w:color="000000"/>
              <w:bottom w:val="single" w:sz="4" w:space="0" w:color="000000"/>
              <w:right w:val="single" w:sz="4" w:space="0" w:color="000000"/>
            </w:tcBorders>
            <w:shd w:val="clear" w:color="auto" w:fill="FF0000"/>
            <w:noWrap/>
            <w:vAlign w:val="center"/>
            <w:hideMark/>
          </w:tcPr>
          <w:p w14:paraId="56CEC9BD"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31.71</w:t>
            </w:r>
          </w:p>
        </w:tc>
        <w:tc>
          <w:tcPr>
            <w:tcW w:w="41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1E3013" w14:textId="77777777" w:rsidR="0043674F" w:rsidRPr="00B46AD8" w:rsidRDefault="0043674F" w:rsidP="00B46AD8">
            <w:pPr>
              <w:spacing w:after="0" w:line="240" w:lineRule="auto"/>
              <w:ind w:left="0"/>
              <w:jc w:val="right"/>
              <w:rPr>
                <w:rFonts w:eastAsia="宋体"/>
                <w:color w:val="000000"/>
                <w:sz w:val="16"/>
                <w:szCs w:val="16"/>
                <w:lang w:eastAsia="zh-CN"/>
              </w:rPr>
            </w:pPr>
            <w:r w:rsidRPr="00B46AD8">
              <w:rPr>
                <w:rFonts w:eastAsia="宋体"/>
                <w:color w:val="000000"/>
                <w:sz w:val="16"/>
                <w:szCs w:val="16"/>
                <w:lang w:eastAsia="zh-CN"/>
              </w:rPr>
              <w:t>24.6</w:t>
            </w:r>
          </w:p>
        </w:tc>
      </w:tr>
    </w:tbl>
    <w:p w14:paraId="161018AC" w14:textId="727E6225" w:rsidR="00E5166D" w:rsidRDefault="00366223" w:rsidP="0043674F">
      <w:pPr>
        <w:spacing w:before="120" w:after="120" w:line="240" w:lineRule="auto"/>
        <w:ind w:left="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rom the evaluated PRACH performance in </w:t>
      </w:r>
      <w:r>
        <w:rPr>
          <w:rFonts w:eastAsiaTheme="minorEastAsia"/>
          <w:lang w:val="en-GB" w:eastAsia="zh-CN"/>
        </w:rPr>
        <w:fldChar w:fldCharType="begin"/>
      </w:r>
      <w:r>
        <w:rPr>
          <w:rFonts w:eastAsiaTheme="minorEastAsia"/>
          <w:lang w:val="en-GB" w:eastAsia="zh-CN"/>
        </w:rPr>
        <w:instrText xml:space="preserve"> REF _Ref209552209 \h </w:instrText>
      </w:r>
      <w:r>
        <w:rPr>
          <w:rFonts w:eastAsiaTheme="minorEastAsia"/>
          <w:lang w:val="en-GB" w:eastAsia="zh-CN"/>
        </w:rPr>
      </w:r>
      <w:r>
        <w:rPr>
          <w:rFonts w:eastAsiaTheme="minorEastAsia"/>
          <w:lang w:val="en-GB" w:eastAsia="zh-CN"/>
        </w:rPr>
        <w:fldChar w:fldCharType="separate"/>
      </w:r>
      <w:r w:rsidR="00EC5399">
        <w:t xml:space="preserve">Table </w:t>
      </w:r>
      <w:r w:rsidR="00EC5399">
        <w:rPr>
          <w:noProof/>
        </w:rPr>
        <w:t>5</w:t>
      </w:r>
      <w:r>
        <w:rPr>
          <w:rFonts w:eastAsiaTheme="minorEastAsia"/>
          <w:lang w:val="en-GB" w:eastAsia="zh-CN"/>
        </w:rPr>
        <w:fldChar w:fldCharType="end"/>
      </w:r>
      <w:r w:rsidR="000D2244">
        <w:rPr>
          <w:rFonts w:eastAsiaTheme="minorEastAsia"/>
          <w:lang w:eastAsia="zh-CN"/>
        </w:rPr>
        <w:t xml:space="preserve"> and </w:t>
      </w:r>
      <w:r w:rsidR="000D2244">
        <w:rPr>
          <w:rFonts w:eastAsiaTheme="minorEastAsia"/>
          <w:lang w:eastAsia="zh-CN"/>
        </w:rPr>
        <w:fldChar w:fldCharType="begin"/>
      </w:r>
      <w:r w:rsidR="000D2244">
        <w:rPr>
          <w:rFonts w:eastAsiaTheme="minorEastAsia"/>
          <w:lang w:eastAsia="zh-CN"/>
        </w:rPr>
        <w:instrText xml:space="preserve"> REF _Ref213185888 \h </w:instrText>
      </w:r>
      <w:r w:rsidR="000D2244">
        <w:rPr>
          <w:rFonts w:eastAsiaTheme="minorEastAsia"/>
          <w:lang w:eastAsia="zh-CN"/>
        </w:rPr>
      </w:r>
      <w:r w:rsidR="000D2244">
        <w:rPr>
          <w:rFonts w:eastAsiaTheme="minorEastAsia"/>
          <w:lang w:eastAsia="zh-CN"/>
        </w:rPr>
        <w:fldChar w:fldCharType="separate"/>
      </w:r>
      <w:r w:rsidR="00EC5399">
        <w:t xml:space="preserve">Table </w:t>
      </w:r>
      <w:r w:rsidR="00EC5399">
        <w:rPr>
          <w:noProof/>
        </w:rPr>
        <w:t>6</w:t>
      </w:r>
      <w:r w:rsidR="000D2244">
        <w:rPr>
          <w:rFonts w:eastAsiaTheme="minorEastAsia"/>
          <w:lang w:eastAsia="zh-CN"/>
        </w:rPr>
        <w:fldChar w:fldCharType="end"/>
      </w:r>
      <w:r>
        <w:rPr>
          <w:rFonts w:eastAsiaTheme="minorEastAsia"/>
          <w:lang w:val="en-GB" w:eastAsia="zh-CN"/>
        </w:rPr>
        <w:t xml:space="preserve">, it can be observed that no PRACH format can support case a where </w:t>
      </w:r>
      <w:r>
        <w:rPr>
          <w:rFonts w:eastAsia="Batang" w:cs="Times"/>
          <w:bCs/>
          <w:szCs w:val="20"/>
          <w:lang w:val="en-GB" w:eastAsia="zh-CN"/>
        </w:rPr>
        <w:t>the location uncertainty area is the whole beam</w:t>
      </w:r>
      <w:r>
        <w:rPr>
          <w:rFonts w:eastAsiaTheme="minorEastAsia"/>
          <w:lang w:val="en-GB" w:eastAsia="zh-CN"/>
        </w:rPr>
        <w:t xml:space="preserve">. While for case b, </w:t>
      </w:r>
      <w:r w:rsidR="000D2244">
        <w:rPr>
          <w:rFonts w:eastAsiaTheme="minorEastAsia" w:hint="eastAsia"/>
          <w:lang w:val="en-GB" w:eastAsia="zh-CN"/>
        </w:rPr>
        <w:t>exis</w:t>
      </w:r>
      <w:r w:rsidR="000D2244">
        <w:rPr>
          <w:rFonts w:eastAsiaTheme="minorEastAsia"/>
          <w:lang w:val="en-GB" w:eastAsia="zh-CN"/>
        </w:rPr>
        <w:t>ting long</w:t>
      </w:r>
      <w:r>
        <w:rPr>
          <w:rFonts w:eastAsiaTheme="minorEastAsia"/>
          <w:lang w:val="en-GB" w:eastAsia="zh-CN"/>
        </w:rPr>
        <w:t xml:space="preserve"> PRACH format can support </w:t>
      </w:r>
      <w:r w:rsidR="000D2244">
        <w:rPr>
          <w:rFonts w:eastAsiaTheme="minorEastAsia"/>
          <w:lang w:val="en-GB" w:eastAsia="zh-CN"/>
        </w:rPr>
        <w:t xml:space="preserve">up to </w:t>
      </w:r>
      <w:r>
        <w:rPr>
          <w:rFonts w:eastAsiaTheme="minorEastAsia"/>
          <w:lang w:val="en-GB" w:eastAsia="zh-CN"/>
        </w:rPr>
        <w:t>X=</w:t>
      </w:r>
      <w:r w:rsidR="000D2244">
        <w:rPr>
          <w:rFonts w:eastAsiaTheme="minorEastAsia"/>
          <w:lang w:val="en-GB" w:eastAsia="zh-CN"/>
        </w:rPr>
        <w:t>10</w:t>
      </w:r>
      <w:r>
        <w:rPr>
          <w:rFonts w:eastAsiaTheme="minorEastAsia"/>
          <w:lang w:val="en-GB" w:eastAsia="zh-CN"/>
        </w:rPr>
        <w:t>km for LEO-600</w:t>
      </w:r>
      <w:r w:rsidR="000D2244">
        <w:rPr>
          <w:rFonts w:eastAsiaTheme="minorEastAsia"/>
          <w:lang w:val="en-GB" w:eastAsia="zh-CN"/>
        </w:rPr>
        <w:t xml:space="preserve"> S-band</w:t>
      </w:r>
      <w:r>
        <w:rPr>
          <w:rFonts w:eastAsiaTheme="minorEastAsia"/>
          <w:lang w:val="en-GB" w:eastAsia="zh-CN"/>
        </w:rPr>
        <w:t xml:space="preserve"> and LEO-1200</w:t>
      </w:r>
      <w:r w:rsidR="000D2244">
        <w:rPr>
          <w:rFonts w:eastAsiaTheme="minorEastAsia"/>
          <w:lang w:val="en-GB" w:eastAsia="zh-CN"/>
        </w:rPr>
        <w:t xml:space="preserve"> S-band, and up to X=25km for GSO S-band</w:t>
      </w:r>
      <w:r>
        <w:rPr>
          <w:rFonts w:eastAsiaTheme="minorEastAsia"/>
          <w:lang w:val="en-GB" w:eastAsia="zh-CN"/>
        </w:rPr>
        <w:t xml:space="preserve">. </w:t>
      </w:r>
    </w:p>
    <w:p w14:paraId="028F45AC" w14:textId="77777777" w:rsidR="00E5166D" w:rsidRDefault="00366223">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4</w:t>
      </w:r>
      <w:r>
        <w:rPr>
          <w:rFonts w:hint="eastAsia"/>
          <w:b/>
          <w:bCs/>
          <w:i/>
          <w:iCs/>
          <w:lang w:eastAsia="zh-CN"/>
        </w:rPr>
        <w:t>:</w:t>
      </w:r>
      <w:r>
        <w:t xml:space="preserve"> </w:t>
      </w:r>
      <w:r>
        <w:rPr>
          <w:i/>
          <w:iCs/>
          <w:lang w:eastAsia="zh-CN"/>
        </w:rPr>
        <w:t>No long PRACH format can handle the differential delay and Doppler in LEO-600 S-band, LEO-1200 S-band and GSO S-band in case a, where the location uncertainty is the area served by beam.</w:t>
      </w:r>
    </w:p>
    <w:p w14:paraId="4D707A07" w14:textId="3DC4CC89" w:rsidR="00E5166D" w:rsidRDefault="00366223">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5</w:t>
      </w:r>
      <w:r>
        <w:rPr>
          <w:rFonts w:hint="eastAsia"/>
          <w:b/>
          <w:bCs/>
          <w:i/>
          <w:iCs/>
          <w:lang w:eastAsia="zh-CN"/>
        </w:rPr>
        <w:t>:</w:t>
      </w:r>
      <w:r>
        <w:t xml:space="preserve"> </w:t>
      </w:r>
      <w:r w:rsidR="000D2244">
        <w:rPr>
          <w:i/>
          <w:iCs/>
          <w:lang w:eastAsia="zh-CN"/>
        </w:rPr>
        <w:t xml:space="preserve">For case b, </w:t>
      </w:r>
      <w:r>
        <w:rPr>
          <w:i/>
          <w:iCs/>
          <w:lang w:eastAsia="zh-CN"/>
        </w:rPr>
        <w:t xml:space="preserve">long PRACH format can handle the differential delay and Doppler in LEO-600 S-band and LEO-1200 S-band </w:t>
      </w:r>
      <w:r w:rsidR="0019313E">
        <w:rPr>
          <w:i/>
          <w:iCs/>
          <w:lang w:eastAsia="zh-CN"/>
        </w:rPr>
        <w:t xml:space="preserve">with </w:t>
      </w:r>
      <w:r>
        <w:rPr>
          <w:i/>
          <w:iCs/>
          <w:lang w:eastAsia="zh-CN"/>
        </w:rPr>
        <w:t>X=</w:t>
      </w:r>
      <w:r w:rsidR="0019313E">
        <w:rPr>
          <w:i/>
          <w:iCs/>
          <w:lang w:eastAsia="zh-CN"/>
        </w:rPr>
        <w:t>10</w:t>
      </w:r>
      <w:r>
        <w:rPr>
          <w:i/>
          <w:iCs/>
          <w:lang w:eastAsia="zh-CN"/>
        </w:rPr>
        <w:t xml:space="preserve">km, </w:t>
      </w:r>
      <w:r w:rsidR="0019313E">
        <w:rPr>
          <w:i/>
          <w:iCs/>
          <w:lang w:eastAsia="zh-CN"/>
        </w:rPr>
        <w:t>and in GSO S-band with X=25km</w:t>
      </w:r>
      <w:r>
        <w:rPr>
          <w:i/>
          <w:iCs/>
          <w:lang w:eastAsia="zh-CN"/>
        </w:rPr>
        <w:t>.</w:t>
      </w:r>
    </w:p>
    <w:p w14:paraId="6F062E44" w14:textId="77777777" w:rsidR="00E5166D" w:rsidRDefault="00366223">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lastRenderedPageBreak/>
        <w:t>Short PRACH format</w:t>
      </w:r>
    </w:p>
    <w:p w14:paraId="5B29E1BC" w14:textId="205C2C72" w:rsidR="00E5166D" w:rsidRDefault="00366223">
      <w:pPr>
        <w:ind w:left="0"/>
        <w:rPr>
          <w:rFonts w:eastAsiaTheme="minorEastAsia"/>
          <w:lang w:eastAsia="zh-CN"/>
        </w:rPr>
      </w:pPr>
      <w:r>
        <w:rPr>
          <w:rFonts w:eastAsiaTheme="minorEastAsia"/>
          <w:lang w:eastAsia="zh-CN"/>
        </w:rPr>
        <w:t xml:space="preserve">The existing short PRACH format are as shown in </w:t>
      </w:r>
      <w:r>
        <w:rPr>
          <w:rFonts w:eastAsiaTheme="minorEastAsia"/>
          <w:lang w:eastAsia="zh-CN"/>
        </w:rPr>
        <w:fldChar w:fldCharType="begin"/>
      </w:r>
      <w:r>
        <w:rPr>
          <w:rFonts w:eastAsiaTheme="minorEastAsia"/>
          <w:lang w:eastAsia="zh-CN"/>
        </w:rPr>
        <w:instrText xml:space="preserve"> REF _Ref209600759 \h </w:instrText>
      </w:r>
      <w:r>
        <w:rPr>
          <w:rFonts w:eastAsiaTheme="minorEastAsia"/>
          <w:lang w:eastAsia="zh-CN"/>
        </w:rPr>
      </w:r>
      <w:r>
        <w:rPr>
          <w:rFonts w:eastAsiaTheme="minorEastAsia"/>
          <w:lang w:eastAsia="zh-CN"/>
        </w:rPr>
        <w:fldChar w:fldCharType="separate"/>
      </w:r>
      <w:r w:rsidR="00EC5399">
        <w:t xml:space="preserve">Table </w:t>
      </w:r>
      <w:r w:rsidR="00EC5399">
        <w:rPr>
          <w:noProof/>
        </w:rPr>
        <w:t>7</w:t>
      </w:r>
      <w:r>
        <w:rPr>
          <w:rFonts w:eastAsiaTheme="minorEastAsia"/>
          <w:lang w:eastAsia="zh-CN"/>
        </w:rPr>
        <w:fldChar w:fldCharType="end"/>
      </w:r>
      <w:r>
        <w:rPr>
          <w:rFonts w:eastAsiaTheme="minorEastAsia"/>
          <w:lang w:eastAsia="zh-CN"/>
        </w:rPr>
        <w:t xml:space="preserve">. </w:t>
      </w:r>
    </w:p>
    <w:p w14:paraId="70C5CD06" w14:textId="72D3DF0A" w:rsidR="00E5166D" w:rsidRDefault="00366223">
      <w:pPr>
        <w:pStyle w:val="a6"/>
        <w:ind w:left="432"/>
        <w:rPr>
          <w:rFonts w:eastAsiaTheme="minorEastAsia"/>
        </w:rPr>
      </w:pPr>
      <w:bookmarkStart w:id="14" w:name="_Ref209600759"/>
      <w:r>
        <w:t xml:space="preserve">Table </w:t>
      </w:r>
      <w:r>
        <w:fldChar w:fldCharType="begin"/>
      </w:r>
      <w:r>
        <w:instrText xml:space="preserve"> SEQ Table \* ARABIC </w:instrText>
      </w:r>
      <w:r>
        <w:fldChar w:fldCharType="separate"/>
      </w:r>
      <w:r w:rsidR="00EC5399">
        <w:rPr>
          <w:noProof/>
        </w:rPr>
        <w:t>7</w:t>
      </w:r>
      <w:r>
        <w:fldChar w:fldCharType="end"/>
      </w:r>
      <w:bookmarkEnd w:id="14"/>
      <w:r>
        <w:t xml:space="preserve"> Preamble formats for </w:t>
      </w:r>
      <m:oMath>
        <m:sSub>
          <m:sSubPr>
            <m:ctrlPr>
              <w:rPr>
                <w:rFonts w:ascii="Cambria Math" w:eastAsia="Batang" w:hAnsi="Cambria Math" w:cs="宋体"/>
                <w:i/>
                <w:sz w:val="24"/>
                <w:szCs w:val="24"/>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cs="宋体"/>
                <w:i/>
                <w:sz w:val="24"/>
                <w:szCs w:val="24"/>
              </w:rPr>
            </m:ctrlPr>
          </m:dPr>
          <m:e>
            <m:r>
              <m:rPr>
                <m:sty m:val="bi"/>
              </m:rPr>
              <w:rPr>
                <w:rFonts w:ascii="Cambria Math" w:eastAsia="Batang" w:hAnsi="Cambria Math"/>
              </w:rPr>
              <m:t>139, 571, 1151</m:t>
            </m:r>
          </m:e>
        </m:d>
      </m:oMath>
      <w:r>
        <w:rPr>
          <w:rFonts w:eastAsia="Batang"/>
        </w:rPr>
        <w:t xml:space="preserve"> and</w:t>
      </w:r>
      <w:r>
        <w:t xml:space="preserve"> </w:t>
      </w:r>
      <m:oMath>
        <m:r>
          <m:rPr>
            <m:sty m:val="b"/>
          </m:rPr>
          <w:rPr>
            <w:rFonts w:ascii="Cambria Math" w:hAnsi="Cambria Math"/>
          </w:rPr>
          <m:t>Δ</m:t>
        </m:r>
        <m:sSub>
          <m:sSubPr>
            <m:ctrlPr>
              <w:rPr>
                <w:rFonts w:ascii="Cambria Math" w:eastAsia="Calibri" w:hAnsi="Cambria Math" w:cs="宋体"/>
                <w:sz w:val="22"/>
                <w:szCs w:val="22"/>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cs="宋体"/>
                <w:i/>
                <w:sz w:val="24"/>
                <w:szCs w:val="24"/>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t xml:space="preserve"> where </w:t>
      </w:r>
      <m:oMath>
        <m:r>
          <m:rPr>
            <m:sty m:val="bi"/>
          </m:rPr>
          <w:rPr>
            <w:rFonts w:ascii="Cambria Math" w:eastAsia="Batang" w:hAnsi="Cambria Math"/>
          </w:rPr>
          <m:t>μ∈</m:t>
        </m:r>
        <m:d>
          <m:dPr>
            <m:begChr m:val="{"/>
            <m:endChr m:val="}"/>
            <m:ctrlPr>
              <w:rPr>
                <w:rFonts w:ascii="Cambria Math" w:eastAsia="Batang" w:hAnsi="Cambria Math" w:cs="宋体"/>
                <w:i/>
                <w:sz w:val="18"/>
                <w:szCs w:val="18"/>
              </w:rPr>
            </m:ctrlPr>
          </m:dPr>
          <m:e>
            <m:r>
              <m:rPr>
                <m:sty m:val="bi"/>
              </m:rPr>
              <w:rPr>
                <w:rFonts w:ascii="Cambria Math" w:eastAsia="Batang" w:hAnsi="Cambria Math"/>
              </w:rPr>
              <m:t>0,1,2,3,5,6</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499"/>
        <w:gridCol w:w="800"/>
        <w:gridCol w:w="975"/>
        <w:gridCol w:w="1382"/>
        <w:gridCol w:w="1546"/>
        <w:gridCol w:w="1246"/>
        <w:gridCol w:w="1114"/>
      </w:tblGrid>
      <w:tr w:rsidR="00E5166D" w14:paraId="19638350" w14:textId="77777777">
        <w:trPr>
          <w:jc w:val="center"/>
        </w:trPr>
        <w:tc>
          <w:tcPr>
            <w:tcW w:w="833" w:type="dxa"/>
            <w:vMerge w:val="restart"/>
            <w:tcBorders>
              <w:top w:val="single" w:sz="4" w:space="0" w:color="auto"/>
              <w:left w:val="single" w:sz="4" w:space="0" w:color="auto"/>
              <w:bottom w:val="single" w:sz="4" w:space="0" w:color="auto"/>
              <w:right w:val="single" w:sz="4" w:space="0" w:color="auto"/>
            </w:tcBorders>
          </w:tcPr>
          <w:p w14:paraId="6F575650" w14:textId="77777777" w:rsidR="00E5166D" w:rsidRDefault="00366223">
            <w:pPr>
              <w:keepNext/>
              <w:keepLines/>
              <w:spacing w:after="0" w:line="240" w:lineRule="auto"/>
              <w:ind w:left="0"/>
              <w:jc w:val="center"/>
              <w:rPr>
                <w:rFonts w:ascii="Arial" w:eastAsia="Batang" w:hAnsi="Arial" w:cs="Arial"/>
                <w:b/>
                <w:sz w:val="18"/>
                <w:szCs w:val="20"/>
              </w:rPr>
            </w:pPr>
            <w:r>
              <w:rPr>
                <w:rFonts w:ascii="Arial" w:eastAsia="Batang" w:hAnsi="Arial" w:cs="Arial"/>
                <w:b/>
                <w:sz w:val="18"/>
                <w:szCs w:val="20"/>
              </w:rPr>
              <w:t>Format</w:t>
            </w:r>
          </w:p>
        </w:tc>
        <w:tc>
          <w:tcPr>
            <w:tcW w:w="3274" w:type="dxa"/>
            <w:gridSpan w:val="3"/>
            <w:tcBorders>
              <w:top w:val="single" w:sz="4" w:space="0" w:color="auto"/>
              <w:left w:val="single" w:sz="4" w:space="0" w:color="auto"/>
              <w:bottom w:val="nil"/>
              <w:right w:val="single" w:sz="4" w:space="0" w:color="auto"/>
            </w:tcBorders>
          </w:tcPr>
          <w:p w14:paraId="04973413" w14:textId="77777777" w:rsidR="00E5166D" w:rsidRDefault="00366223">
            <w:pPr>
              <w:keepNext/>
              <w:keepLines/>
              <w:spacing w:after="0" w:line="240" w:lineRule="auto"/>
              <w:ind w:left="0"/>
              <w:jc w:val="center"/>
              <w:rPr>
                <w:rFonts w:ascii="Arial" w:eastAsia="等线" w:hAnsi="Arial" w:cs="Arial"/>
                <w:b/>
                <w:sz w:val="18"/>
                <w:szCs w:val="20"/>
              </w:rPr>
            </w:pPr>
            <w:r>
              <w:rPr>
                <w:rFonts w:ascii="Arial" w:eastAsia="Batang" w:hAnsi="Arial"/>
                <w:b/>
                <w:position w:val="-10"/>
                <w:sz w:val="18"/>
                <w:szCs w:val="20"/>
                <w:lang w:val="en-GB"/>
              </w:rPr>
              <w:object w:dxaOrig="410" w:dyaOrig="310" w14:anchorId="543FCAD3">
                <v:shape id="_x0000_i1029" type="#_x0000_t75" style="width:20.4pt;height:15.4pt" o:ole="">
                  <v:imagedata r:id="rId10" o:title=""/>
                </v:shape>
                <o:OLEObject Type="Embed" ProgID="Equation.3" ShapeID="_x0000_i1029" DrawAspect="Content" ObjectID="_1824038030" r:id="rId16"/>
              </w:object>
            </w:r>
          </w:p>
        </w:tc>
        <w:tc>
          <w:tcPr>
            <w:tcW w:w="1410" w:type="dxa"/>
            <w:vMerge w:val="restart"/>
            <w:tcBorders>
              <w:top w:val="single" w:sz="4" w:space="0" w:color="auto"/>
              <w:left w:val="single" w:sz="4" w:space="0" w:color="auto"/>
              <w:bottom w:val="single" w:sz="4" w:space="0" w:color="auto"/>
              <w:right w:val="single" w:sz="4" w:space="0" w:color="auto"/>
            </w:tcBorders>
          </w:tcPr>
          <w:p w14:paraId="37B57DDE" w14:textId="77777777" w:rsidR="00E5166D" w:rsidRDefault="00366223">
            <w:pPr>
              <w:keepNext/>
              <w:keepLines/>
              <w:spacing w:after="0" w:line="240" w:lineRule="auto"/>
              <w:ind w:left="0"/>
              <w:jc w:val="center"/>
              <w:rPr>
                <w:rFonts w:ascii="Arial" w:eastAsia="宋体" w:hAnsi="Arial" w:cs="Arial"/>
                <w:b/>
                <w:sz w:val="18"/>
                <w:szCs w:val="20"/>
              </w:rPr>
            </w:pPr>
            <m:oMathPara>
              <m:oMath>
                <m:r>
                  <m:rPr>
                    <m:sty m:val="b"/>
                  </m:rPr>
                  <w:rPr>
                    <w:rFonts w:ascii="Cambria Math" w:eastAsia="宋体" w:hAnsi="Cambria Math" w:cs="Arial"/>
                    <w:sz w:val="18"/>
                    <w:szCs w:val="20"/>
                  </w:rPr>
                  <m:t>Δ</m:t>
                </m:r>
                <m:sSub>
                  <m:sSubPr>
                    <m:ctrlPr>
                      <w:rPr>
                        <w:rFonts w:ascii="Cambria Math" w:hAnsi="Cambria Math" w:cs="Arial"/>
                        <w:b/>
                        <w:sz w:val="22"/>
                      </w:rPr>
                    </m:ctrlPr>
                  </m:sSubPr>
                  <m:e>
                    <m:r>
                      <m:rPr>
                        <m:sty m:val="bi"/>
                      </m:rPr>
                      <w:rPr>
                        <w:rFonts w:ascii="Cambria Math" w:eastAsia="宋体" w:hAnsi="Cambria Math" w:cs="Arial"/>
                        <w:sz w:val="18"/>
                        <w:szCs w:val="20"/>
                      </w:rPr>
                      <m:t>f</m:t>
                    </m:r>
                  </m:e>
                  <m:sub>
                    <m:r>
                      <m:rPr>
                        <m:nor/>
                      </m:rPr>
                      <w:rPr>
                        <w:rFonts w:ascii="Arial" w:eastAsia="宋体" w:hAnsi="Arial" w:cs="Arial"/>
                        <w:b/>
                        <w:sz w:val="18"/>
                        <w:szCs w:val="20"/>
                      </w:rPr>
                      <m:t>RA</m:t>
                    </m:r>
                  </m:sub>
                </m:sSub>
              </m:oMath>
            </m:oMathPara>
          </w:p>
        </w:tc>
        <w:tc>
          <w:tcPr>
            <w:tcW w:w="1506" w:type="dxa"/>
            <w:vMerge w:val="restart"/>
            <w:tcBorders>
              <w:top w:val="single" w:sz="4" w:space="0" w:color="auto"/>
              <w:left w:val="single" w:sz="4" w:space="0" w:color="auto"/>
              <w:bottom w:val="single" w:sz="4" w:space="0" w:color="auto"/>
              <w:right w:val="single" w:sz="4" w:space="0" w:color="auto"/>
            </w:tcBorders>
          </w:tcPr>
          <w:p w14:paraId="48AA73A2" w14:textId="77777777" w:rsidR="00E5166D" w:rsidRDefault="00366223">
            <w:pPr>
              <w:keepNext/>
              <w:keepLines/>
              <w:spacing w:after="0" w:line="240" w:lineRule="auto"/>
              <w:ind w:left="0"/>
              <w:jc w:val="center"/>
              <w:rPr>
                <w:rFonts w:ascii="Arial" w:eastAsia="宋体" w:hAnsi="Arial" w:cs="Arial"/>
                <w:b/>
                <w:sz w:val="18"/>
                <w:szCs w:val="20"/>
              </w:rPr>
            </w:pPr>
            <w:r>
              <w:rPr>
                <w:rFonts w:ascii="Arial" w:eastAsia="等线" w:hAnsi="Arial"/>
                <w:b/>
                <w:position w:val="-10"/>
                <w:sz w:val="18"/>
                <w:szCs w:val="20"/>
                <w:lang w:val="en-GB"/>
              </w:rPr>
              <w:object w:dxaOrig="310" w:dyaOrig="310" w14:anchorId="2E54D626">
                <v:shape id="_x0000_i1030" type="#_x0000_t75" style="width:15.4pt;height:15.4pt" o:ole="">
                  <v:imagedata r:id="rId17" o:title=""/>
                </v:shape>
                <o:OLEObject Type="Embed" ProgID="Equation.3" ShapeID="_x0000_i1030" DrawAspect="Content" ObjectID="_1824038031" r:id="rId18"/>
              </w:object>
            </w:r>
          </w:p>
        </w:tc>
        <w:tc>
          <w:tcPr>
            <w:tcW w:w="1241" w:type="dxa"/>
            <w:vMerge w:val="restart"/>
            <w:tcBorders>
              <w:top w:val="single" w:sz="4" w:space="0" w:color="auto"/>
              <w:left w:val="single" w:sz="4" w:space="0" w:color="auto"/>
              <w:bottom w:val="single" w:sz="4" w:space="0" w:color="auto"/>
              <w:right w:val="single" w:sz="4" w:space="0" w:color="auto"/>
            </w:tcBorders>
          </w:tcPr>
          <w:p w14:paraId="4E22DA5A" w14:textId="77777777" w:rsidR="00E5166D" w:rsidRDefault="00366223">
            <w:pPr>
              <w:keepNext/>
              <w:keepLines/>
              <w:spacing w:after="0" w:line="240" w:lineRule="auto"/>
              <w:ind w:left="0"/>
              <w:jc w:val="center"/>
              <w:rPr>
                <w:rFonts w:ascii="Arial" w:eastAsia="宋体" w:hAnsi="Arial" w:cs="Arial"/>
                <w:b/>
                <w:sz w:val="18"/>
                <w:szCs w:val="20"/>
              </w:rPr>
            </w:pPr>
            <w:r>
              <w:rPr>
                <w:rFonts w:ascii="Arial" w:eastAsia="等线" w:hAnsi="Arial"/>
                <w:b/>
                <w:position w:val="-10"/>
                <w:sz w:val="18"/>
                <w:szCs w:val="20"/>
                <w:lang w:val="en-GB"/>
              </w:rPr>
              <w:object w:dxaOrig="410" w:dyaOrig="310" w14:anchorId="07A82CF3">
                <v:shape id="_x0000_i1031" type="#_x0000_t75" style="width:20.4pt;height:15.4pt" o:ole="">
                  <v:imagedata r:id="rId14" o:title=""/>
                </v:shape>
                <o:OLEObject Type="Embed" ProgID="Equation.3" ShapeID="_x0000_i1031" DrawAspect="Content" ObjectID="_1824038032" r:id="rId19"/>
              </w:object>
            </w:r>
          </w:p>
        </w:tc>
        <w:tc>
          <w:tcPr>
            <w:tcW w:w="1130" w:type="dxa"/>
            <w:vMerge w:val="restart"/>
            <w:tcBorders>
              <w:top w:val="single" w:sz="4" w:space="0" w:color="auto"/>
              <w:left w:val="single" w:sz="4" w:space="0" w:color="auto"/>
              <w:bottom w:val="single" w:sz="4" w:space="0" w:color="auto"/>
              <w:right w:val="single" w:sz="4" w:space="0" w:color="auto"/>
            </w:tcBorders>
          </w:tcPr>
          <w:p w14:paraId="2A1F99FF" w14:textId="77777777" w:rsidR="00E5166D" w:rsidRDefault="00366223">
            <w:pPr>
              <w:keepNext/>
              <w:keepLines/>
              <w:spacing w:after="0" w:line="240" w:lineRule="auto"/>
              <w:ind w:left="0"/>
              <w:jc w:val="center"/>
              <w:rPr>
                <w:rFonts w:ascii="Arial" w:eastAsia="宋体" w:hAnsi="Arial" w:cs="Arial"/>
                <w:b/>
                <w:sz w:val="18"/>
                <w:szCs w:val="20"/>
              </w:rPr>
            </w:pPr>
            <w:r>
              <w:rPr>
                <w:rFonts w:ascii="Arial" w:eastAsia="Batang" w:hAnsi="Arial" w:cs="Arial"/>
                <w:b/>
                <w:sz w:val="18"/>
                <w:szCs w:val="20"/>
              </w:rPr>
              <w:t>Support for restricted sets</w:t>
            </w:r>
          </w:p>
        </w:tc>
      </w:tr>
      <w:tr w:rsidR="00E5166D" w14:paraId="47C81A8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B145F8" w14:textId="77777777" w:rsidR="00E5166D" w:rsidRDefault="00E5166D">
            <w:pPr>
              <w:spacing w:after="0" w:line="240" w:lineRule="auto"/>
              <w:ind w:left="0"/>
              <w:jc w:val="left"/>
              <w:rPr>
                <w:rFonts w:ascii="Arial" w:eastAsia="Batang" w:hAnsi="Arial"/>
                <w:b/>
                <w:sz w:val="18"/>
                <w:szCs w:val="20"/>
                <w:lang w:val="en-GB"/>
              </w:rPr>
            </w:pPr>
          </w:p>
        </w:tc>
        <w:tc>
          <w:tcPr>
            <w:tcW w:w="1499" w:type="dxa"/>
            <w:tcBorders>
              <w:top w:val="nil"/>
              <w:left w:val="single" w:sz="4" w:space="0" w:color="auto"/>
              <w:bottom w:val="single" w:sz="4" w:space="0" w:color="auto"/>
              <w:right w:val="single" w:sz="4" w:space="0" w:color="auto"/>
            </w:tcBorders>
            <w:vAlign w:val="center"/>
          </w:tcPr>
          <w:p w14:paraId="40D5ED85" w14:textId="77777777" w:rsidR="00E5166D" w:rsidRDefault="00366223">
            <w:pPr>
              <w:keepNext/>
              <w:keepLines/>
              <w:spacing w:after="0" w:line="240" w:lineRule="auto"/>
              <w:ind w:left="0"/>
              <w:jc w:val="center"/>
              <w:rPr>
                <w:rFonts w:ascii="Arial" w:eastAsia="Batang" w:hAnsi="Arial" w:cs="Arial"/>
                <w:b/>
                <w:sz w:val="18"/>
                <w:szCs w:val="20"/>
              </w:rPr>
            </w:pPr>
            <m:oMathPara>
              <m:oMath>
                <m:r>
                  <m:rPr>
                    <m:sty m:val="bi"/>
                  </m:rPr>
                  <w:rPr>
                    <w:rFonts w:ascii="Cambria Math" w:eastAsia="Batang" w:hAnsi="Cambria Math" w:cs="Arial"/>
                    <w:sz w:val="18"/>
                    <w:szCs w:val="20"/>
                  </w:rPr>
                  <m:t>μ∈</m:t>
                </m:r>
                <m:d>
                  <m:dPr>
                    <m:begChr m:val="{"/>
                    <m:endChr m:val="}"/>
                    <m:ctrlPr>
                      <w:rPr>
                        <w:rFonts w:ascii="Cambria Math" w:eastAsia="Batang" w:hAnsi="Cambria Math" w:cs="Arial"/>
                        <w:b/>
                        <w:i/>
                        <w:sz w:val="18"/>
                        <w:szCs w:val="20"/>
                        <w:lang w:val="en-GB"/>
                      </w:rPr>
                    </m:ctrlPr>
                  </m:dPr>
                  <m:e>
                    <m:r>
                      <m:rPr>
                        <m:sty m:val="bi"/>
                      </m:rPr>
                      <w:rPr>
                        <w:rFonts w:ascii="Cambria Math" w:eastAsia="Batang" w:hAnsi="Cambria Math" w:cs="Arial"/>
                        <w:sz w:val="18"/>
                        <w:szCs w:val="20"/>
                      </w:rPr>
                      <m:t>0,1,2,3,5,6</m:t>
                    </m:r>
                  </m:e>
                </m:d>
              </m:oMath>
            </m:oMathPara>
          </w:p>
        </w:tc>
        <w:tc>
          <w:tcPr>
            <w:tcW w:w="800" w:type="dxa"/>
            <w:tcBorders>
              <w:top w:val="nil"/>
              <w:left w:val="single" w:sz="4" w:space="0" w:color="auto"/>
              <w:bottom w:val="single" w:sz="4" w:space="0" w:color="auto"/>
              <w:right w:val="single" w:sz="4" w:space="0" w:color="auto"/>
            </w:tcBorders>
            <w:vAlign w:val="center"/>
          </w:tcPr>
          <w:p w14:paraId="6A05EA85" w14:textId="77777777" w:rsidR="00E5166D" w:rsidRDefault="00366223">
            <w:pPr>
              <w:keepNext/>
              <w:keepLines/>
              <w:spacing w:after="0" w:line="240" w:lineRule="auto"/>
              <w:ind w:left="0"/>
              <w:jc w:val="center"/>
              <w:rPr>
                <w:rFonts w:ascii="Arial" w:eastAsia="等线" w:hAnsi="Arial" w:cs="Arial"/>
                <w:b/>
                <w:sz w:val="18"/>
                <w:szCs w:val="20"/>
              </w:rPr>
            </w:pPr>
            <m:oMathPara>
              <m:oMath>
                <m:r>
                  <m:rPr>
                    <m:sty m:val="bi"/>
                  </m:rPr>
                  <w:rPr>
                    <w:rFonts w:ascii="Cambria Math" w:eastAsia="Batang" w:hAnsi="Cambria Math" w:cs="Arial"/>
                    <w:sz w:val="18"/>
                    <w:szCs w:val="20"/>
                  </w:rPr>
                  <m:t>μ∈</m:t>
                </m:r>
                <m:d>
                  <m:dPr>
                    <m:begChr m:val="{"/>
                    <m:endChr m:val="}"/>
                    <m:ctrlPr>
                      <w:rPr>
                        <w:rFonts w:ascii="Cambria Math" w:eastAsia="Batang" w:hAnsi="Cambria Math" w:cs="Arial"/>
                        <w:b/>
                        <w:i/>
                        <w:sz w:val="18"/>
                        <w:szCs w:val="20"/>
                        <w:lang w:val="en-GB"/>
                      </w:rPr>
                    </m:ctrlPr>
                  </m:dPr>
                  <m:e>
                    <m:r>
                      <m:rPr>
                        <m:sty m:val="bi"/>
                      </m:rPr>
                      <w:rPr>
                        <w:rFonts w:ascii="Cambria Math" w:eastAsia="Batang" w:hAnsi="Cambria Math" w:cs="Arial"/>
                        <w:sz w:val="18"/>
                        <w:szCs w:val="20"/>
                      </w:rPr>
                      <m:t>0,3</m:t>
                    </m:r>
                  </m:e>
                </m:d>
              </m:oMath>
            </m:oMathPara>
          </w:p>
        </w:tc>
        <w:tc>
          <w:tcPr>
            <w:tcW w:w="975" w:type="dxa"/>
            <w:tcBorders>
              <w:top w:val="nil"/>
              <w:left w:val="single" w:sz="4" w:space="0" w:color="auto"/>
              <w:bottom w:val="single" w:sz="4" w:space="0" w:color="auto"/>
              <w:right w:val="single" w:sz="4" w:space="0" w:color="auto"/>
            </w:tcBorders>
            <w:vAlign w:val="center"/>
          </w:tcPr>
          <w:p w14:paraId="0002DD0B" w14:textId="77777777" w:rsidR="00E5166D" w:rsidRDefault="00366223">
            <w:pPr>
              <w:keepNext/>
              <w:keepLines/>
              <w:spacing w:after="0" w:line="240" w:lineRule="auto"/>
              <w:ind w:left="0"/>
              <w:jc w:val="center"/>
              <w:rPr>
                <w:rFonts w:ascii="Arial" w:eastAsia="宋体" w:hAnsi="Arial" w:cs="Arial"/>
                <w:b/>
                <w:sz w:val="18"/>
                <w:szCs w:val="20"/>
              </w:rPr>
            </w:pPr>
            <m:oMathPara>
              <m:oMath>
                <m:r>
                  <m:rPr>
                    <m:sty m:val="bi"/>
                  </m:rPr>
                  <w:rPr>
                    <w:rFonts w:ascii="Cambria Math" w:eastAsia="Batang" w:hAnsi="Cambria Math" w:cs="Arial"/>
                    <w:sz w:val="18"/>
                    <w:szCs w:val="20"/>
                  </w:rPr>
                  <m:t>μ∈</m:t>
                </m:r>
                <m:d>
                  <m:dPr>
                    <m:begChr m:val="{"/>
                    <m:endChr m:val="}"/>
                    <m:ctrlPr>
                      <w:rPr>
                        <w:rFonts w:ascii="Cambria Math" w:eastAsia="Batang" w:hAnsi="Cambria Math" w:cs="Arial"/>
                        <w:b/>
                        <w:i/>
                        <w:sz w:val="18"/>
                        <w:szCs w:val="20"/>
                        <w:lang w:val="en-GB"/>
                      </w:rPr>
                    </m:ctrlPr>
                  </m:dPr>
                  <m:e>
                    <m:r>
                      <m:rPr>
                        <m:sty m:val="bi"/>
                      </m:rPr>
                      <w:rPr>
                        <w:rFonts w:ascii="Cambria Math" w:eastAsia="Batang" w:hAnsi="Cambria Math" w:cs="Arial"/>
                        <w:sz w:val="18"/>
                        <w:szCs w:val="20"/>
                      </w:rPr>
                      <m:t>1,3, 5</m:t>
                    </m:r>
                  </m:e>
                </m:d>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08E6919E" w14:textId="77777777" w:rsidR="00E5166D" w:rsidRDefault="00E5166D">
            <w:pPr>
              <w:spacing w:after="0" w:line="240" w:lineRule="auto"/>
              <w:ind w:left="0"/>
              <w:jc w:val="left"/>
              <w:rPr>
                <w:rFonts w:ascii="Arial" w:eastAsia="等线" w:hAnsi="Arial"/>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6D0ABB" w14:textId="77777777" w:rsidR="00E5166D" w:rsidRDefault="00E5166D">
            <w:pPr>
              <w:spacing w:after="0" w:line="240" w:lineRule="auto"/>
              <w:ind w:left="0"/>
              <w:jc w:val="left"/>
              <w:rPr>
                <w:rFonts w:ascii="Arial" w:eastAsia="等线" w:hAnsi="Arial"/>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416F50" w14:textId="77777777" w:rsidR="00E5166D" w:rsidRDefault="00E5166D">
            <w:pPr>
              <w:spacing w:after="0" w:line="240" w:lineRule="auto"/>
              <w:ind w:left="0"/>
              <w:jc w:val="left"/>
              <w:rPr>
                <w:rFonts w:ascii="Arial" w:eastAsia="等线" w:hAnsi="Arial"/>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82674" w14:textId="77777777" w:rsidR="00E5166D" w:rsidRDefault="00E5166D">
            <w:pPr>
              <w:spacing w:after="0" w:line="240" w:lineRule="auto"/>
              <w:ind w:left="0"/>
              <w:jc w:val="left"/>
              <w:rPr>
                <w:rFonts w:ascii="Arial" w:eastAsia="等线" w:hAnsi="Arial"/>
                <w:b/>
                <w:sz w:val="18"/>
                <w:szCs w:val="20"/>
                <w:lang w:val="en-GB"/>
              </w:rPr>
            </w:pPr>
          </w:p>
        </w:tc>
      </w:tr>
      <w:tr w:rsidR="00E5166D" w14:paraId="0AE70449"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62AEF746"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A1</w:t>
            </w:r>
          </w:p>
        </w:tc>
        <w:tc>
          <w:tcPr>
            <w:tcW w:w="1499" w:type="dxa"/>
            <w:tcBorders>
              <w:top w:val="single" w:sz="4" w:space="0" w:color="auto"/>
              <w:left w:val="single" w:sz="4" w:space="0" w:color="auto"/>
              <w:bottom w:val="single" w:sz="4" w:space="0" w:color="auto"/>
              <w:right w:val="single" w:sz="4" w:space="0" w:color="auto"/>
            </w:tcBorders>
            <w:vAlign w:val="center"/>
          </w:tcPr>
          <w:p w14:paraId="6D511BC8"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5BA3C250"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34625E3D"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3CC62892"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59D12225">
                <v:shape id="_x0000_i1032" type="#_x0000_t75" style="width:51.6pt;height:15.4pt" o:ole="">
                  <v:imagedata r:id="rId20" o:title=""/>
                </v:shape>
                <o:OLEObject Type="Embed" ProgID="Equation.3" ShapeID="_x0000_i1032" DrawAspect="Content" ObjectID="_1824038033" r:id="rId21"/>
              </w:object>
            </w:r>
          </w:p>
        </w:tc>
        <w:tc>
          <w:tcPr>
            <w:tcW w:w="1506" w:type="dxa"/>
            <w:tcBorders>
              <w:top w:val="single" w:sz="4" w:space="0" w:color="auto"/>
              <w:left w:val="single" w:sz="4" w:space="0" w:color="auto"/>
              <w:bottom w:val="single" w:sz="4" w:space="0" w:color="auto"/>
              <w:right w:val="single" w:sz="4" w:space="0" w:color="auto"/>
            </w:tcBorders>
            <w:vAlign w:val="center"/>
          </w:tcPr>
          <w:p w14:paraId="190F3DC9"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4717C44D">
                <v:shape id="_x0000_i1033" type="#_x0000_t75" style="width:56.6pt;height:15.4pt" o:ole="">
                  <v:imagedata r:id="rId22" o:title=""/>
                </v:shape>
                <o:OLEObject Type="Embed" ProgID="Equation.3" ShapeID="_x0000_i1033" DrawAspect="Content" ObjectID="_1824038034" r:id="rId23"/>
              </w:object>
            </w:r>
          </w:p>
        </w:tc>
        <w:tc>
          <w:tcPr>
            <w:tcW w:w="1241" w:type="dxa"/>
            <w:tcBorders>
              <w:top w:val="single" w:sz="4" w:space="0" w:color="auto"/>
              <w:left w:val="single" w:sz="4" w:space="0" w:color="auto"/>
              <w:bottom w:val="single" w:sz="4" w:space="0" w:color="auto"/>
              <w:right w:val="single" w:sz="4" w:space="0" w:color="auto"/>
            </w:tcBorders>
            <w:vAlign w:val="center"/>
          </w:tcPr>
          <w:p w14:paraId="78C20C33"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75D29629">
                <v:shape id="_x0000_i1034" type="#_x0000_t75" style="width:46.6pt;height:15.4pt" o:ole="">
                  <v:imagedata r:id="rId24" o:title=""/>
                </v:shape>
                <o:OLEObject Type="Embed" ProgID="Equation.3" ShapeID="_x0000_i1034" DrawAspect="Content" ObjectID="_1824038035" r:id="rId25"/>
              </w:object>
            </w:r>
          </w:p>
        </w:tc>
        <w:tc>
          <w:tcPr>
            <w:tcW w:w="1130" w:type="dxa"/>
            <w:tcBorders>
              <w:top w:val="single" w:sz="4" w:space="0" w:color="auto"/>
              <w:left w:val="single" w:sz="4" w:space="0" w:color="auto"/>
              <w:bottom w:val="single" w:sz="4" w:space="0" w:color="auto"/>
              <w:right w:val="single" w:sz="4" w:space="0" w:color="auto"/>
            </w:tcBorders>
            <w:vAlign w:val="center"/>
          </w:tcPr>
          <w:p w14:paraId="475B0BF8"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E5166D" w14:paraId="3AA20BEF"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5B9C1A2B"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A2</w:t>
            </w:r>
          </w:p>
        </w:tc>
        <w:tc>
          <w:tcPr>
            <w:tcW w:w="1499" w:type="dxa"/>
            <w:tcBorders>
              <w:top w:val="single" w:sz="4" w:space="0" w:color="auto"/>
              <w:left w:val="single" w:sz="4" w:space="0" w:color="auto"/>
              <w:bottom w:val="single" w:sz="4" w:space="0" w:color="auto"/>
              <w:right w:val="single" w:sz="4" w:space="0" w:color="auto"/>
            </w:tcBorders>
            <w:vAlign w:val="center"/>
          </w:tcPr>
          <w:p w14:paraId="0EA4BF90"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6155A5EB"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2DCB0176"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6003E495"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2AD79B15">
                <v:shape id="_x0000_i1035" type="#_x0000_t75" style="width:51.6pt;height:15.4pt" o:ole="">
                  <v:imagedata r:id="rId20" o:title=""/>
                </v:shape>
                <o:OLEObject Type="Embed" ProgID="Equation.3" ShapeID="_x0000_i1035" DrawAspect="Content" ObjectID="_1824038036" r:id="rId26"/>
              </w:object>
            </w:r>
          </w:p>
        </w:tc>
        <w:tc>
          <w:tcPr>
            <w:tcW w:w="1506" w:type="dxa"/>
            <w:tcBorders>
              <w:top w:val="single" w:sz="4" w:space="0" w:color="auto"/>
              <w:left w:val="single" w:sz="4" w:space="0" w:color="auto"/>
              <w:bottom w:val="single" w:sz="4" w:space="0" w:color="auto"/>
              <w:right w:val="single" w:sz="4" w:space="0" w:color="auto"/>
            </w:tcBorders>
            <w:vAlign w:val="center"/>
          </w:tcPr>
          <w:p w14:paraId="1065045E"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2C653598">
                <v:shape id="_x0000_i1036" type="#_x0000_t75" style="width:56.6pt;height:15.4pt" o:ole="">
                  <v:imagedata r:id="rId27" o:title=""/>
                </v:shape>
                <o:OLEObject Type="Embed" ProgID="Equation.3" ShapeID="_x0000_i1036" DrawAspect="Content" ObjectID="_1824038037" r:id="rId28"/>
              </w:object>
            </w:r>
          </w:p>
        </w:tc>
        <w:tc>
          <w:tcPr>
            <w:tcW w:w="1241" w:type="dxa"/>
            <w:tcBorders>
              <w:top w:val="single" w:sz="4" w:space="0" w:color="auto"/>
              <w:left w:val="single" w:sz="4" w:space="0" w:color="auto"/>
              <w:bottom w:val="single" w:sz="4" w:space="0" w:color="auto"/>
              <w:right w:val="single" w:sz="4" w:space="0" w:color="auto"/>
            </w:tcBorders>
            <w:vAlign w:val="center"/>
          </w:tcPr>
          <w:p w14:paraId="0E6554A1"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41C5CE34">
                <v:shape id="_x0000_i1037" type="#_x0000_t75" style="width:46.6pt;height:15.4pt" o:ole="">
                  <v:imagedata r:id="rId29" o:title=""/>
                </v:shape>
                <o:OLEObject Type="Embed" ProgID="Equation.3" ShapeID="_x0000_i1037" DrawAspect="Content" ObjectID="_1824038038" r:id="rId30"/>
              </w:object>
            </w:r>
          </w:p>
        </w:tc>
        <w:tc>
          <w:tcPr>
            <w:tcW w:w="1130" w:type="dxa"/>
            <w:tcBorders>
              <w:top w:val="single" w:sz="4" w:space="0" w:color="auto"/>
              <w:left w:val="single" w:sz="4" w:space="0" w:color="auto"/>
              <w:bottom w:val="single" w:sz="4" w:space="0" w:color="auto"/>
              <w:right w:val="single" w:sz="4" w:space="0" w:color="auto"/>
            </w:tcBorders>
            <w:vAlign w:val="center"/>
          </w:tcPr>
          <w:p w14:paraId="606C6D18"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E5166D" w14:paraId="3440B064"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75B09DF9"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A3</w:t>
            </w:r>
          </w:p>
        </w:tc>
        <w:tc>
          <w:tcPr>
            <w:tcW w:w="1499" w:type="dxa"/>
            <w:tcBorders>
              <w:top w:val="single" w:sz="4" w:space="0" w:color="auto"/>
              <w:left w:val="single" w:sz="4" w:space="0" w:color="auto"/>
              <w:bottom w:val="single" w:sz="4" w:space="0" w:color="auto"/>
              <w:right w:val="single" w:sz="4" w:space="0" w:color="auto"/>
            </w:tcBorders>
            <w:vAlign w:val="center"/>
          </w:tcPr>
          <w:p w14:paraId="13A9449C"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5FB9BE8E"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73D03C07"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169BCEB5"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5C846D64">
                <v:shape id="_x0000_i1038" type="#_x0000_t75" style="width:51.6pt;height:15.4pt" o:ole="">
                  <v:imagedata r:id="rId20" o:title=""/>
                </v:shape>
                <o:OLEObject Type="Embed" ProgID="Equation.3" ShapeID="_x0000_i1038" DrawAspect="Content" ObjectID="_1824038039" r:id="rId31"/>
              </w:object>
            </w:r>
          </w:p>
        </w:tc>
        <w:tc>
          <w:tcPr>
            <w:tcW w:w="1506" w:type="dxa"/>
            <w:tcBorders>
              <w:top w:val="single" w:sz="4" w:space="0" w:color="auto"/>
              <w:left w:val="single" w:sz="4" w:space="0" w:color="auto"/>
              <w:bottom w:val="single" w:sz="4" w:space="0" w:color="auto"/>
              <w:right w:val="single" w:sz="4" w:space="0" w:color="auto"/>
            </w:tcBorders>
            <w:vAlign w:val="center"/>
          </w:tcPr>
          <w:p w14:paraId="7255BA76"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5F6580A0">
                <v:shape id="_x0000_i1039" type="#_x0000_t75" style="width:56.6pt;height:15.4pt" o:ole="">
                  <v:imagedata r:id="rId32" o:title=""/>
                </v:shape>
                <o:OLEObject Type="Embed" ProgID="Equation.3" ShapeID="_x0000_i1039" DrawAspect="Content" ObjectID="_1824038040" r:id="rId33"/>
              </w:object>
            </w:r>
          </w:p>
        </w:tc>
        <w:tc>
          <w:tcPr>
            <w:tcW w:w="1241" w:type="dxa"/>
            <w:tcBorders>
              <w:top w:val="single" w:sz="4" w:space="0" w:color="auto"/>
              <w:left w:val="single" w:sz="4" w:space="0" w:color="auto"/>
              <w:bottom w:val="single" w:sz="4" w:space="0" w:color="auto"/>
              <w:right w:val="single" w:sz="4" w:space="0" w:color="auto"/>
            </w:tcBorders>
            <w:vAlign w:val="center"/>
          </w:tcPr>
          <w:p w14:paraId="5DDF305C"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54045829">
                <v:shape id="_x0000_i1040" type="#_x0000_t75" style="width:46.6pt;height:15.4pt" o:ole="">
                  <v:imagedata r:id="rId34" o:title=""/>
                </v:shape>
                <o:OLEObject Type="Embed" ProgID="Equation.3" ShapeID="_x0000_i1040" DrawAspect="Content" ObjectID="_1824038041" r:id="rId35"/>
              </w:object>
            </w:r>
          </w:p>
        </w:tc>
        <w:tc>
          <w:tcPr>
            <w:tcW w:w="1130" w:type="dxa"/>
            <w:tcBorders>
              <w:top w:val="single" w:sz="4" w:space="0" w:color="auto"/>
              <w:left w:val="single" w:sz="4" w:space="0" w:color="auto"/>
              <w:bottom w:val="single" w:sz="4" w:space="0" w:color="auto"/>
              <w:right w:val="single" w:sz="4" w:space="0" w:color="auto"/>
            </w:tcBorders>
            <w:vAlign w:val="center"/>
          </w:tcPr>
          <w:p w14:paraId="564F1E0D"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E5166D" w14:paraId="1DD35DB9"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30BBB3BC"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B1</w:t>
            </w:r>
          </w:p>
        </w:tc>
        <w:tc>
          <w:tcPr>
            <w:tcW w:w="1499" w:type="dxa"/>
            <w:tcBorders>
              <w:top w:val="single" w:sz="4" w:space="0" w:color="auto"/>
              <w:left w:val="single" w:sz="4" w:space="0" w:color="auto"/>
              <w:bottom w:val="single" w:sz="4" w:space="0" w:color="auto"/>
              <w:right w:val="single" w:sz="4" w:space="0" w:color="auto"/>
            </w:tcBorders>
            <w:vAlign w:val="center"/>
          </w:tcPr>
          <w:p w14:paraId="2BEB111C"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73FC2288"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2AC5A090"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7AAD702D"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45B6F529">
                <v:shape id="_x0000_i1041" type="#_x0000_t75" style="width:51.6pt;height:15.4pt" o:ole="">
                  <v:imagedata r:id="rId20" o:title=""/>
                </v:shape>
                <o:OLEObject Type="Embed" ProgID="Equation.3" ShapeID="_x0000_i1041" DrawAspect="Content" ObjectID="_1824038042" r:id="rId36"/>
              </w:object>
            </w:r>
          </w:p>
        </w:tc>
        <w:tc>
          <w:tcPr>
            <w:tcW w:w="1506" w:type="dxa"/>
            <w:tcBorders>
              <w:top w:val="single" w:sz="4" w:space="0" w:color="auto"/>
              <w:left w:val="single" w:sz="4" w:space="0" w:color="auto"/>
              <w:bottom w:val="single" w:sz="4" w:space="0" w:color="auto"/>
              <w:right w:val="single" w:sz="4" w:space="0" w:color="auto"/>
            </w:tcBorders>
            <w:vAlign w:val="center"/>
          </w:tcPr>
          <w:p w14:paraId="6AB57391"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16E7FEB0">
                <v:shape id="_x0000_i1042" type="#_x0000_t75" style="width:56.6pt;height:15.4pt" o:ole="">
                  <v:imagedata r:id="rId37" o:title=""/>
                </v:shape>
                <o:OLEObject Type="Embed" ProgID="Equation.3" ShapeID="_x0000_i1042" DrawAspect="Content" ObjectID="_1824038043" r:id="rId38"/>
              </w:object>
            </w:r>
          </w:p>
        </w:tc>
        <w:tc>
          <w:tcPr>
            <w:tcW w:w="1241" w:type="dxa"/>
            <w:tcBorders>
              <w:top w:val="single" w:sz="4" w:space="0" w:color="auto"/>
              <w:left w:val="single" w:sz="4" w:space="0" w:color="auto"/>
              <w:bottom w:val="single" w:sz="4" w:space="0" w:color="auto"/>
              <w:right w:val="single" w:sz="4" w:space="0" w:color="auto"/>
            </w:tcBorders>
            <w:vAlign w:val="center"/>
          </w:tcPr>
          <w:p w14:paraId="4E1F8061"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5D2262C7">
                <v:shape id="_x0000_i1043" type="#_x0000_t75" style="width:46.6pt;height:15.4pt" o:ole="">
                  <v:imagedata r:id="rId39" o:title=""/>
                </v:shape>
                <o:OLEObject Type="Embed" ProgID="Equation.3" ShapeID="_x0000_i1043" DrawAspect="Content" ObjectID="_1824038044" r:id="rId40"/>
              </w:object>
            </w:r>
          </w:p>
        </w:tc>
        <w:tc>
          <w:tcPr>
            <w:tcW w:w="1130" w:type="dxa"/>
            <w:tcBorders>
              <w:top w:val="single" w:sz="4" w:space="0" w:color="auto"/>
              <w:left w:val="single" w:sz="4" w:space="0" w:color="auto"/>
              <w:bottom w:val="single" w:sz="4" w:space="0" w:color="auto"/>
              <w:right w:val="single" w:sz="4" w:space="0" w:color="auto"/>
            </w:tcBorders>
            <w:vAlign w:val="center"/>
          </w:tcPr>
          <w:p w14:paraId="298CE900"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E5166D" w14:paraId="5BB0E186"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50BF48F0"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B2</w:t>
            </w:r>
          </w:p>
        </w:tc>
        <w:tc>
          <w:tcPr>
            <w:tcW w:w="1499" w:type="dxa"/>
            <w:tcBorders>
              <w:top w:val="single" w:sz="4" w:space="0" w:color="auto"/>
              <w:left w:val="single" w:sz="4" w:space="0" w:color="auto"/>
              <w:bottom w:val="single" w:sz="4" w:space="0" w:color="auto"/>
              <w:right w:val="single" w:sz="4" w:space="0" w:color="auto"/>
            </w:tcBorders>
            <w:vAlign w:val="center"/>
          </w:tcPr>
          <w:p w14:paraId="555E0B02"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13D9342E"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0EB38422"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17E0C167"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0B345904">
                <v:shape id="_x0000_i1044" type="#_x0000_t75" style="width:51.6pt;height:15.4pt" o:ole="">
                  <v:imagedata r:id="rId20" o:title=""/>
                </v:shape>
                <o:OLEObject Type="Embed" ProgID="Equation.3" ShapeID="_x0000_i1044" DrawAspect="Content" ObjectID="_1824038045" r:id="rId41"/>
              </w:object>
            </w:r>
          </w:p>
        </w:tc>
        <w:tc>
          <w:tcPr>
            <w:tcW w:w="1506" w:type="dxa"/>
            <w:tcBorders>
              <w:top w:val="single" w:sz="4" w:space="0" w:color="auto"/>
              <w:left w:val="single" w:sz="4" w:space="0" w:color="auto"/>
              <w:bottom w:val="single" w:sz="4" w:space="0" w:color="auto"/>
              <w:right w:val="single" w:sz="4" w:space="0" w:color="auto"/>
            </w:tcBorders>
            <w:vAlign w:val="center"/>
          </w:tcPr>
          <w:p w14:paraId="246856F9"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7247B76E">
                <v:shape id="_x0000_i1045" type="#_x0000_t75" style="width:56.6pt;height:15.4pt" o:ole="">
                  <v:imagedata r:id="rId42" o:title=""/>
                </v:shape>
                <o:OLEObject Type="Embed" ProgID="Equation.3" ShapeID="_x0000_i1045" DrawAspect="Content" ObjectID="_1824038046" r:id="rId43"/>
              </w:object>
            </w:r>
          </w:p>
        </w:tc>
        <w:tc>
          <w:tcPr>
            <w:tcW w:w="1241" w:type="dxa"/>
            <w:tcBorders>
              <w:top w:val="single" w:sz="4" w:space="0" w:color="auto"/>
              <w:left w:val="single" w:sz="4" w:space="0" w:color="auto"/>
              <w:bottom w:val="single" w:sz="4" w:space="0" w:color="auto"/>
              <w:right w:val="single" w:sz="4" w:space="0" w:color="auto"/>
            </w:tcBorders>
            <w:vAlign w:val="center"/>
          </w:tcPr>
          <w:p w14:paraId="51DD5E08"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4454F404">
                <v:shape id="_x0000_i1046" type="#_x0000_t75" style="width:46.6pt;height:15.4pt" o:ole="">
                  <v:imagedata r:id="rId44" o:title=""/>
                </v:shape>
                <o:OLEObject Type="Embed" ProgID="Equation.3" ShapeID="_x0000_i1046" DrawAspect="Content" ObjectID="_1824038047" r:id="rId45"/>
              </w:object>
            </w:r>
          </w:p>
        </w:tc>
        <w:tc>
          <w:tcPr>
            <w:tcW w:w="1130" w:type="dxa"/>
            <w:tcBorders>
              <w:top w:val="single" w:sz="4" w:space="0" w:color="auto"/>
              <w:left w:val="single" w:sz="4" w:space="0" w:color="auto"/>
              <w:bottom w:val="single" w:sz="4" w:space="0" w:color="auto"/>
              <w:right w:val="single" w:sz="4" w:space="0" w:color="auto"/>
            </w:tcBorders>
            <w:vAlign w:val="center"/>
          </w:tcPr>
          <w:p w14:paraId="346D2F00"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E5166D" w14:paraId="0A455613"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2BC8B94F"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B3</w:t>
            </w:r>
          </w:p>
        </w:tc>
        <w:tc>
          <w:tcPr>
            <w:tcW w:w="1499" w:type="dxa"/>
            <w:tcBorders>
              <w:top w:val="single" w:sz="4" w:space="0" w:color="auto"/>
              <w:left w:val="single" w:sz="4" w:space="0" w:color="auto"/>
              <w:bottom w:val="single" w:sz="4" w:space="0" w:color="auto"/>
              <w:right w:val="single" w:sz="4" w:space="0" w:color="auto"/>
            </w:tcBorders>
            <w:vAlign w:val="center"/>
          </w:tcPr>
          <w:p w14:paraId="4E79C731"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30DB852F"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70912281"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0AE5A52E"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0A221D71">
                <v:shape id="_x0000_i1047" type="#_x0000_t75" style="width:51.6pt;height:15.4pt" o:ole="">
                  <v:imagedata r:id="rId20" o:title=""/>
                </v:shape>
                <o:OLEObject Type="Embed" ProgID="Equation.3" ShapeID="_x0000_i1047" DrawAspect="Content" ObjectID="_1824038048" r:id="rId46"/>
              </w:object>
            </w:r>
          </w:p>
        </w:tc>
        <w:tc>
          <w:tcPr>
            <w:tcW w:w="1506" w:type="dxa"/>
            <w:tcBorders>
              <w:top w:val="single" w:sz="4" w:space="0" w:color="auto"/>
              <w:left w:val="single" w:sz="4" w:space="0" w:color="auto"/>
              <w:bottom w:val="single" w:sz="4" w:space="0" w:color="auto"/>
              <w:right w:val="single" w:sz="4" w:space="0" w:color="auto"/>
            </w:tcBorders>
            <w:vAlign w:val="center"/>
          </w:tcPr>
          <w:p w14:paraId="26FE81FF"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59D01F50">
                <v:shape id="_x0000_i1048" type="#_x0000_t75" style="width:56.6pt;height:15.4pt" o:ole="">
                  <v:imagedata r:id="rId47" o:title=""/>
                </v:shape>
                <o:OLEObject Type="Embed" ProgID="Equation.3" ShapeID="_x0000_i1048" DrawAspect="Content" ObjectID="_1824038049" r:id="rId48"/>
              </w:object>
            </w:r>
          </w:p>
        </w:tc>
        <w:tc>
          <w:tcPr>
            <w:tcW w:w="1241" w:type="dxa"/>
            <w:tcBorders>
              <w:top w:val="single" w:sz="4" w:space="0" w:color="auto"/>
              <w:left w:val="single" w:sz="4" w:space="0" w:color="auto"/>
              <w:bottom w:val="single" w:sz="4" w:space="0" w:color="auto"/>
              <w:right w:val="single" w:sz="4" w:space="0" w:color="auto"/>
            </w:tcBorders>
            <w:vAlign w:val="center"/>
          </w:tcPr>
          <w:p w14:paraId="0CCDD487"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204E20CC">
                <v:shape id="_x0000_i1049" type="#_x0000_t75" style="width:46.6pt;height:15.4pt" o:ole="">
                  <v:imagedata r:id="rId49" o:title=""/>
                </v:shape>
                <o:OLEObject Type="Embed" ProgID="Equation.3" ShapeID="_x0000_i1049" DrawAspect="Content" ObjectID="_1824038050" r:id="rId50"/>
              </w:object>
            </w:r>
          </w:p>
        </w:tc>
        <w:tc>
          <w:tcPr>
            <w:tcW w:w="1130" w:type="dxa"/>
            <w:tcBorders>
              <w:top w:val="single" w:sz="4" w:space="0" w:color="auto"/>
              <w:left w:val="single" w:sz="4" w:space="0" w:color="auto"/>
              <w:bottom w:val="single" w:sz="4" w:space="0" w:color="auto"/>
              <w:right w:val="single" w:sz="4" w:space="0" w:color="auto"/>
            </w:tcBorders>
            <w:vAlign w:val="center"/>
          </w:tcPr>
          <w:p w14:paraId="4F5EFE0F"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E5166D" w14:paraId="31A48D56"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2103DB77"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B4</w:t>
            </w:r>
          </w:p>
        </w:tc>
        <w:tc>
          <w:tcPr>
            <w:tcW w:w="1499" w:type="dxa"/>
            <w:tcBorders>
              <w:top w:val="single" w:sz="4" w:space="0" w:color="auto"/>
              <w:left w:val="single" w:sz="4" w:space="0" w:color="auto"/>
              <w:bottom w:val="single" w:sz="4" w:space="0" w:color="auto"/>
              <w:right w:val="single" w:sz="4" w:space="0" w:color="auto"/>
            </w:tcBorders>
            <w:vAlign w:val="center"/>
          </w:tcPr>
          <w:p w14:paraId="2C071F6D"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284D5F1B"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3B4665BA"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16B95F06"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704CF8B0">
                <v:shape id="_x0000_i1050" type="#_x0000_t75" style="width:51.6pt;height:15.4pt" o:ole="">
                  <v:imagedata r:id="rId20" o:title=""/>
                </v:shape>
                <o:OLEObject Type="Embed" ProgID="Equation.3" ShapeID="_x0000_i1050" DrawAspect="Content" ObjectID="_1824038051" r:id="rId51"/>
              </w:object>
            </w:r>
          </w:p>
        </w:tc>
        <w:tc>
          <w:tcPr>
            <w:tcW w:w="1506" w:type="dxa"/>
            <w:tcBorders>
              <w:top w:val="single" w:sz="4" w:space="0" w:color="auto"/>
              <w:left w:val="single" w:sz="4" w:space="0" w:color="auto"/>
              <w:bottom w:val="single" w:sz="4" w:space="0" w:color="auto"/>
              <w:right w:val="single" w:sz="4" w:space="0" w:color="auto"/>
            </w:tcBorders>
            <w:vAlign w:val="center"/>
          </w:tcPr>
          <w:p w14:paraId="607F2379"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340" w:dyaOrig="310" w14:anchorId="53ED7C2F">
                <v:shape id="_x0000_i1051" type="#_x0000_t75" style="width:66.6pt;height:15.4pt" o:ole="">
                  <v:imagedata r:id="rId52" o:title=""/>
                </v:shape>
                <o:OLEObject Type="Embed" ProgID="Equation.3" ShapeID="_x0000_i1051" DrawAspect="Content" ObjectID="_1824038052" r:id="rId53"/>
              </w:object>
            </w:r>
          </w:p>
        </w:tc>
        <w:tc>
          <w:tcPr>
            <w:tcW w:w="1241" w:type="dxa"/>
            <w:tcBorders>
              <w:top w:val="single" w:sz="4" w:space="0" w:color="auto"/>
              <w:left w:val="single" w:sz="4" w:space="0" w:color="auto"/>
              <w:bottom w:val="single" w:sz="4" w:space="0" w:color="auto"/>
              <w:right w:val="single" w:sz="4" w:space="0" w:color="auto"/>
            </w:tcBorders>
            <w:vAlign w:val="center"/>
          </w:tcPr>
          <w:p w14:paraId="0880BEF0"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58C207D7">
                <v:shape id="_x0000_i1052" type="#_x0000_t75" style="width:46.6pt;height:15.4pt" o:ole="">
                  <v:imagedata r:id="rId54" o:title=""/>
                </v:shape>
                <o:OLEObject Type="Embed" ProgID="Equation.3" ShapeID="_x0000_i1052" DrawAspect="Content" ObjectID="_1824038053" r:id="rId55"/>
              </w:object>
            </w:r>
          </w:p>
        </w:tc>
        <w:tc>
          <w:tcPr>
            <w:tcW w:w="1130" w:type="dxa"/>
            <w:tcBorders>
              <w:top w:val="single" w:sz="4" w:space="0" w:color="auto"/>
              <w:left w:val="single" w:sz="4" w:space="0" w:color="auto"/>
              <w:bottom w:val="single" w:sz="4" w:space="0" w:color="auto"/>
              <w:right w:val="single" w:sz="4" w:space="0" w:color="auto"/>
            </w:tcBorders>
            <w:vAlign w:val="center"/>
          </w:tcPr>
          <w:p w14:paraId="4E29B8D4"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E5166D" w14:paraId="1A3B043C"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10CEDA70"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C0</w:t>
            </w:r>
          </w:p>
        </w:tc>
        <w:tc>
          <w:tcPr>
            <w:tcW w:w="1499" w:type="dxa"/>
            <w:tcBorders>
              <w:top w:val="single" w:sz="4" w:space="0" w:color="auto"/>
              <w:left w:val="single" w:sz="4" w:space="0" w:color="auto"/>
              <w:bottom w:val="single" w:sz="4" w:space="0" w:color="auto"/>
              <w:right w:val="single" w:sz="4" w:space="0" w:color="auto"/>
            </w:tcBorders>
            <w:vAlign w:val="center"/>
          </w:tcPr>
          <w:p w14:paraId="6A9EA505"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632DA2B5"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68C7D730"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559739AF"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26B3AB1C">
                <v:shape id="_x0000_i1053" type="#_x0000_t75" style="width:51.6pt;height:15.4pt" o:ole="">
                  <v:imagedata r:id="rId20" o:title=""/>
                </v:shape>
                <o:OLEObject Type="Embed" ProgID="Equation.3" ShapeID="_x0000_i1053" DrawAspect="Content" ObjectID="_1824038054" r:id="rId56"/>
              </w:object>
            </w:r>
          </w:p>
        </w:tc>
        <w:tc>
          <w:tcPr>
            <w:tcW w:w="1506" w:type="dxa"/>
            <w:tcBorders>
              <w:top w:val="single" w:sz="4" w:space="0" w:color="auto"/>
              <w:left w:val="single" w:sz="4" w:space="0" w:color="auto"/>
              <w:bottom w:val="single" w:sz="4" w:space="0" w:color="auto"/>
              <w:right w:val="single" w:sz="4" w:space="0" w:color="auto"/>
            </w:tcBorders>
            <w:vAlign w:val="center"/>
          </w:tcPr>
          <w:p w14:paraId="258CC1F9"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030" w:dyaOrig="310" w14:anchorId="55B80924">
                <v:shape id="_x0000_i1054" type="#_x0000_t75" style="width:51.6pt;height:15.4pt" o:ole="">
                  <v:imagedata r:id="rId57" o:title=""/>
                </v:shape>
                <o:OLEObject Type="Embed" ProgID="Equation.3" ShapeID="_x0000_i1054" DrawAspect="Content" ObjectID="_1824038055" r:id="rId58"/>
              </w:object>
            </w:r>
          </w:p>
        </w:tc>
        <w:tc>
          <w:tcPr>
            <w:tcW w:w="1241" w:type="dxa"/>
            <w:tcBorders>
              <w:top w:val="single" w:sz="4" w:space="0" w:color="auto"/>
              <w:left w:val="single" w:sz="4" w:space="0" w:color="auto"/>
              <w:bottom w:val="single" w:sz="4" w:space="0" w:color="auto"/>
              <w:right w:val="single" w:sz="4" w:space="0" w:color="auto"/>
            </w:tcBorders>
            <w:vAlign w:val="center"/>
          </w:tcPr>
          <w:p w14:paraId="23FA274E"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030" w:dyaOrig="310" w14:anchorId="10439E38">
                <v:shape id="_x0000_i1055" type="#_x0000_t75" style="width:51.6pt;height:15.4pt" o:ole="">
                  <v:imagedata r:id="rId59" o:title=""/>
                </v:shape>
                <o:OLEObject Type="Embed" ProgID="Equation.3" ShapeID="_x0000_i1055" DrawAspect="Content" ObjectID="_1824038056" r:id="rId60"/>
              </w:object>
            </w:r>
          </w:p>
        </w:tc>
        <w:tc>
          <w:tcPr>
            <w:tcW w:w="1130" w:type="dxa"/>
            <w:tcBorders>
              <w:top w:val="single" w:sz="4" w:space="0" w:color="auto"/>
              <w:left w:val="single" w:sz="4" w:space="0" w:color="auto"/>
              <w:bottom w:val="single" w:sz="4" w:space="0" w:color="auto"/>
              <w:right w:val="single" w:sz="4" w:space="0" w:color="auto"/>
            </w:tcBorders>
            <w:vAlign w:val="center"/>
          </w:tcPr>
          <w:p w14:paraId="4EC29781"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E5166D" w14:paraId="2405519A"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651E3980" w14:textId="77777777" w:rsidR="00E5166D" w:rsidRDefault="00366223">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C2</w:t>
            </w:r>
          </w:p>
        </w:tc>
        <w:tc>
          <w:tcPr>
            <w:tcW w:w="1499" w:type="dxa"/>
            <w:tcBorders>
              <w:top w:val="single" w:sz="4" w:space="0" w:color="auto"/>
              <w:left w:val="single" w:sz="4" w:space="0" w:color="auto"/>
              <w:bottom w:val="single" w:sz="4" w:space="0" w:color="auto"/>
              <w:right w:val="single" w:sz="4" w:space="0" w:color="auto"/>
            </w:tcBorders>
            <w:vAlign w:val="center"/>
          </w:tcPr>
          <w:p w14:paraId="5390DD2F"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77822D50"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58113CB7"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28530CA0" w14:textId="77777777" w:rsidR="00E5166D" w:rsidRDefault="00366223">
            <w:pPr>
              <w:keepNext/>
              <w:keepLines/>
              <w:spacing w:after="0" w:line="240" w:lineRule="auto"/>
              <w:ind w:left="0"/>
              <w:jc w:val="center"/>
              <w:rPr>
                <w:rFonts w:ascii="Arial" w:eastAsia="等线" w:hAnsi="Arial"/>
                <w:sz w:val="18"/>
                <w:szCs w:val="20"/>
                <w:lang w:val="en-GB"/>
              </w:rPr>
            </w:pPr>
            <w:r>
              <w:rPr>
                <w:rFonts w:ascii="Arial" w:eastAsia="等线" w:hAnsi="Arial"/>
                <w:position w:val="-6"/>
                <w:sz w:val="18"/>
                <w:szCs w:val="20"/>
                <w:lang w:val="en-GB"/>
              </w:rPr>
              <w:object w:dxaOrig="1030" w:dyaOrig="310" w14:anchorId="0D1992A7">
                <v:shape id="_x0000_i1056" type="#_x0000_t75" style="width:51.6pt;height:15.4pt" o:ole="">
                  <v:imagedata r:id="rId20" o:title=""/>
                </v:shape>
                <o:OLEObject Type="Embed" ProgID="Equation.3" ShapeID="_x0000_i1056" DrawAspect="Content" ObjectID="_1824038057" r:id="rId61"/>
              </w:object>
            </w:r>
          </w:p>
        </w:tc>
        <w:tc>
          <w:tcPr>
            <w:tcW w:w="1506" w:type="dxa"/>
            <w:tcBorders>
              <w:top w:val="single" w:sz="4" w:space="0" w:color="auto"/>
              <w:left w:val="single" w:sz="4" w:space="0" w:color="auto"/>
              <w:bottom w:val="single" w:sz="4" w:space="0" w:color="auto"/>
              <w:right w:val="single" w:sz="4" w:space="0" w:color="auto"/>
            </w:tcBorders>
            <w:vAlign w:val="center"/>
          </w:tcPr>
          <w:p w14:paraId="15182F4B"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291BCF03">
                <v:shape id="_x0000_i1057" type="#_x0000_t75" style="width:56.6pt;height:15.4pt" o:ole="">
                  <v:imagedata r:id="rId27" o:title=""/>
                </v:shape>
                <o:OLEObject Type="Embed" ProgID="Equation.3" ShapeID="_x0000_i1057" DrawAspect="Content" ObjectID="_1824038058" r:id="rId62"/>
              </w:object>
            </w:r>
          </w:p>
        </w:tc>
        <w:tc>
          <w:tcPr>
            <w:tcW w:w="1241" w:type="dxa"/>
            <w:tcBorders>
              <w:top w:val="single" w:sz="4" w:space="0" w:color="auto"/>
              <w:left w:val="single" w:sz="4" w:space="0" w:color="auto"/>
              <w:bottom w:val="single" w:sz="4" w:space="0" w:color="auto"/>
              <w:right w:val="single" w:sz="4" w:space="0" w:color="auto"/>
            </w:tcBorders>
            <w:vAlign w:val="center"/>
          </w:tcPr>
          <w:p w14:paraId="5BDB0991" w14:textId="77777777" w:rsidR="00E5166D" w:rsidRDefault="00366223">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030" w:dyaOrig="310" w14:anchorId="2AE15E5D">
                <v:shape id="_x0000_i1058" type="#_x0000_t75" style="width:51.6pt;height:15.4pt" o:ole="">
                  <v:imagedata r:id="rId63" o:title=""/>
                </v:shape>
                <o:OLEObject Type="Embed" ProgID="Equation.3" ShapeID="_x0000_i1058" DrawAspect="Content" ObjectID="_1824038059" r:id="rId64"/>
              </w:object>
            </w:r>
          </w:p>
        </w:tc>
        <w:tc>
          <w:tcPr>
            <w:tcW w:w="1130" w:type="dxa"/>
            <w:tcBorders>
              <w:top w:val="single" w:sz="4" w:space="0" w:color="auto"/>
              <w:left w:val="single" w:sz="4" w:space="0" w:color="auto"/>
              <w:bottom w:val="single" w:sz="4" w:space="0" w:color="auto"/>
              <w:right w:val="single" w:sz="4" w:space="0" w:color="auto"/>
            </w:tcBorders>
            <w:vAlign w:val="center"/>
          </w:tcPr>
          <w:p w14:paraId="7D0AD7CA" w14:textId="77777777" w:rsidR="00E5166D" w:rsidRDefault="00E5166D">
            <w:pPr>
              <w:keepNext/>
              <w:keepLines/>
              <w:spacing w:after="0" w:line="240" w:lineRule="auto"/>
              <w:ind w:left="0"/>
              <w:jc w:val="center"/>
              <w:rPr>
                <w:rFonts w:ascii="Arial" w:eastAsia="Batang" w:hAnsi="Arial" w:cs="Arial"/>
                <w:sz w:val="18"/>
                <w:szCs w:val="20"/>
              </w:rPr>
            </w:pPr>
          </w:p>
        </w:tc>
      </w:tr>
    </w:tbl>
    <w:p w14:paraId="7B18461A" w14:textId="5BB870F5" w:rsidR="00E5166D" w:rsidRDefault="00366223">
      <w:pPr>
        <w:ind w:left="0"/>
        <w:rPr>
          <w:rFonts w:eastAsiaTheme="minorEastAsia"/>
          <w:lang w:eastAsia="zh-CN"/>
        </w:rPr>
      </w:pPr>
      <w:r>
        <w:rPr>
          <w:rFonts w:eastAsiaTheme="minorEastAsia"/>
          <w:lang w:eastAsia="zh-CN"/>
        </w:rPr>
        <w:t xml:space="preserve">For short PRACH format, </w:t>
      </w:r>
      <w:r>
        <w:rPr>
          <w:rFonts w:eastAsiaTheme="minorEastAsia" w:hint="eastAsia"/>
          <w:lang w:eastAsia="zh-CN"/>
        </w:rPr>
        <w:t>n</w:t>
      </w:r>
      <w:r>
        <w:rPr>
          <w:rFonts w:eastAsiaTheme="minorEastAsia"/>
          <w:lang w:eastAsia="zh-CN"/>
        </w:rPr>
        <w:t xml:space="preserve">o restricted set supported. Hence, the evaluation solution for long PRACH format with unrestricted set can be used, i.e., the tolerable round trip differential delay is considered as CP and the tolerable round trip differential Doppler is considered as SCS. Considering that format C2 has largest timing error tolerance among short PRACH formats, only format C2 is evaluated. The detailed PRACH performance and cases that cannot be supported are shown in </w:t>
      </w:r>
      <w:r>
        <w:rPr>
          <w:rFonts w:eastAsiaTheme="minorEastAsia"/>
          <w:lang w:eastAsia="zh-CN"/>
        </w:rPr>
        <w:fldChar w:fldCharType="begin"/>
      </w:r>
      <w:r>
        <w:rPr>
          <w:rFonts w:eastAsiaTheme="minorEastAsia"/>
          <w:lang w:eastAsia="zh-CN"/>
        </w:rPr>
        <w:instrText xml:space="preserve"> REF _Ref209605027 \h </w:instrText>
      </w:r>
      <w:r>
        <w:rPr>
          <w:rFonts w:eastAsiaTheme="minorEastAsia"/>
          <w:lang w:eastAsia="zh-CN"/>
        </w:rPr>
      </w:r>
      <w:r>
        <w:rPr>
          <w:rFonts w:eastAsiaTheme="minorEastAsia"/>
          <w:lang w:eastAsia="zh-CN"/>
        </w:rPr>
        <w:fldChar w:fldCharType="separate"/>
      </w:r>
      <w:r w:rsidR="00EC5399">
        <w:t xml:space="preserve">Table </w:t>
      </w:r>
      <w:r w:rsidR="00EC5399">
        <w:rPr>
          <w:noProof/>
        </w:rPr>
        <w:t>8</w:t>
      </w:r>
      <w:r>
        <w:rPr>
          <w:rFonts w:eastAsiaTheme="minorEastAsia"/>
          <w:lang w:eastAsia="zh-CN"/>
        </w:rPr>
        <w:fldChar w:fldCharType="end"/>
      </w:r>
      <w:r>
        <w:rPr>
          <w:rFonts w:eastAsiaTheme="minorEastAsia" w:hint="eastAsia"/>
          <w:lang w:eastAsia="zh-CN"/>
        </w:rPr>
        <w:t>.</w:t>
      </w:r>
      <w:r>
        <w:rPr>
          <w:rFonts w:eastAsiaTheme="minorEastAsia"/>
          <w:lang w:eastAsia="zh-CN"/>
        </w:rPr>
        <w:t xml:space="preserve"> Note that SCS=15kHz and 30kHz are considered for S-band</w:t>
      </w:r>
      <w:r w:rsidR="00A1088C">
        <w:rPr>
          <w:rFonts w:eastAsiaTheme="minorEastAsia"/>
          <w:lang w:eastAsia="zh-CN"/>
        </w:rPr>
        <w:t xml:space="preserve"> (where T</w:t>
      </w:r>
      <w:r w:rsidR="00A1088C" w:rsidRPr="00947BBE">
        <w:rPr>
          <w:rFonts w:eastAsiaTheme="minorEastAsia"/>
          <w:vertAlign w:val="subscript"/>
          <w:lang w:eastAsia="zh-CN"/>
        </w:rPr>
        <w:t>e</w:t>
      </w:r>
      <w:r w:rsidR="00A1088C">
        <w:rPr>
          <w:rFonts w:eastAsiaTheme="minorEastAsia"/>
          <w:lang w:eastAsia="zh-CN"/>
        </w:rPr>
        <w:t xml:space="preserve"> = </w:t>
      </w:r>
      <w:r w:rsidR="00A1088C" w:rsidRPr="00A215B8">
        <w:rPr>
          <w:rFonts w:eastAsia="宋体"/>
        </w:rPr>
        <w:t>29*64*T</w:t>
      </w:r>
      <w:r w:rsidR="00A1088C" w:rsidRPr="00A215B8">
        <w:rPr>
          <w:rFonts w:eastAsia="宋体"/>
          <w:vertAlign w:val="subscript"/>
        </w:rPr>
        <w:t>c</w:t>
      </w:r>
      <w:r w:rsidR="00A1088C">
        <w:rPr>
          <w:rFonts w:eastAsiaTheme="minorEastAsia"/>
          <w:lang w:eastAsia="zh-CN"/>
        </w:rPr>
        <w:t>, f</w:t>
      </w:r>
      <w:r w:rsidR="00A1088C" w:rsidRPr="00070375">
        <w:rPr>
          <w:rFonts w:eastAsiaTheme="minorEastAsia"/>
          <w:vertAlign w:val="subscript"/>
          <w:lang w:eastAsia="zh-CN"/>
        </w:rPr>
        <w:t>c</w:t>
      </w:r>
      <w:r w:rsidR="00A1088C">
        <w:rPr>
          <w:rFonts w:eastAsiaTheme="minorEastAsia"/>
          <w:lang w:eastAsia="zh-CN"/>
        </w:rPr>
        <w:t>=2GHz)</w:t>
      </w:r>
      <w:r>
        <w:rPr>
          <w:rFonts w:eastAsiaTheme="minorEastAsia"/>
          <w:lang w:eastAsia="zh-CN"/>
        </w:rPr>
        <w:t>, and SCS=60kHz and 120kHz are considered for Ka-band</w:t>
      </w:r>
      <w:r w:rsidR="00A1088C">
        <w:rPr>
          <w:rFonts w:eastAsiaTheme="minorEastAsia"/>
          <w:lang w:eastAsia="zh-CN"/>
        </w:rPr>
        <w:t xml:space="preserve"> (where T</w:t>
      </w:r>
      <w:r w:rsidR="00A1088C" w:rsidRPr="00947BBE">
        <w:rPr>
          <w:rFonts w:eastAsiaTheme="minorEastAsia"/>
          <w:vertAlign w:val="subscript"/>
          <w:lang w:eastAsia="zh-CN"/>
        </w:rPr>
        <w:t>e</w:t>
      </w:r>
      <w:r w:rsidR="00A1088C">
        <w:rPr>
          <w:rFonts w:eastAsiaTheme="minorEastAsia"/>
          <w:lang w:eastAsia="zh-CN"/>
        </w:rPr>
        <w:t xml:space="preserve"> = </w:t>
      </w:r>
      <w:r w:rsidR="00A1088C">
        <w:rPr>
          <w:rFonts w:eastAsia="宋体"/>
        </w:rPr>
        <w:t>13</w:t>
      </w:r>
      <w:r w:rsidR="00A1088C" w:rsidRPr="00A215B8">
        <w:rPr>
          <w:rFonts w:eastAsia="宋体"/>
        </w:rPr>
        <w:t>*64*T</w:t>
      </w:r>
      <w:r w:rsidR="00A1088C" w:rsidRPr="00A215B8">
        <w:rPr>
          <w:rFonts w:eastAsia="宋体"/>
          <w:vertAlign w:val="subscript"/>
        </w:rPr>
        <w:t>c</w:t>
      </w:r>
      <w:r w:rsidR="00A1088C">
        <w:rPr>
          <w:rFonts w:eastAsiaTheme="minorEastAsia"/>
          <w:lang w:eastAsia="zh-CN"/>
        </w:rPr>
        <w:t>, f</w:t>
      </w:r>
      <w:r w:rsidR="00A1088C" w:rsidRPr="00070375">
        <w:rPr>
          <w:rFonts w:eastAsiaTheme="minorEastAsia"/>
          <w:vertAlign w:val="subscript"/>
          <w:lang w:eastAsia="zh-CN"/>
        </w:rPr>
        <w:t>c</w:t>
      </w:r>
      <w:r w:rsidR="00A1088C">
        <w:rPr>
          <w:rFonts w:eastAsiaTheme="minorEastAsia"/>
          <w:lang w:eastAsia="zh-CN"/>
        </w:rPr>
        <w:t>=30GHz)</w:t>
      </w:r>
      <w:r>
        <w:rPr>
          <w:rFonts w:eastAsiaTheme="minorEastAsia"/>
          <w:lang w:eastAsia="zh-CN"/>
        </w:rPr>
        <w:t>.</w:t>
      </w:r>
    </w:p>
    <w:p w14:paraId="6D464662" w14:textId="1EE34AA8" w:rsidR="00E5166D" w:rsidRDefault="00366223">
      <w:pPr>
        <w:pStyle w:val="a6"/>
        <w:rPr>
          <w:rFonts w:eastAsiaTheme="minorEastAsia"/>
        </w:rPr>
      </w:pPr>
      <w:bookmarkStart w:id="15" w:name="_Ref209605027"/>
      <w:r>
        <w:t xml:space="preserve">Table </w:t>
      </w:r>
      <w:r>
        <w:fldChar w:fldCharType="begin"/>
      </w:r>
      <w:r>
        <w:instrText xml:space="preserve"> SEQ Table \* ARABIC </w:instrText>
      </w:r>
      <w:r>
        <w:fldChar w:fldCharType="separate"/>
      </w:r>
      <w:r w:rsidR="00EC5399">
        <w:rPr>
          <w:noProof/>
        </w:rPr>
        <w:t>8</w:t>
      </w:r>
      <w:r>
        <w:fldChar w:fldCharType="end"/>
      </w:r>
      <w:bookmarkEnd w:id="15"/>
      <w:r>
        <w:t xml:space="preserve"> Performance of short PRACH format C2</w:t>
      </w:r>
    </w:p>
    <w:tbl>
      <w:tblPr>
        <w:tblW w:w="5000" w:type="pct"/>
        <w:tblLook w:val="04A0" w:firstRow="1" w:lastRow="0" w:firstColumn="1" w:lastColumn="0" w:noHBand="0" w:noVBand="1"/>
      </w:tblPr>
      <w:tblGrid>
        <w:gridCol w:w="1069"/>
        <w:gridCol w:w="1444"/>
        <w:gridCol w:w="676"/>
        <w:gridCol w:w="797"/>
        <w:gridCol w:w="676"/>
        <w:gridCol w:w="676"/>
        <w:gridCol w:w="676"/>
        <w:gridCol w:w="676"/>
        <w:gridCol w:w="676"/>
        <w:gridCol w:w="676"/>
        <w:gridCol w:w="676"/>
        <w:gridCol w:w="676"/>
      </w:tblGrid>
      <w:tr w:rsidR="0043674F" w:rsidRPr="007B31DB" w14:paraId="500C522A" w14:textId="77777777" w:rsidTr="0043674F">
        <w:trPr>
          <w:trHeight w:val="300"/>
        </w:trPr>
        <w:tc>
          <w:tcPr>
            <w:tcW w:w="564"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3362BC4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Orbit</w:t>
            </w:r>
          </w:p>
        </w:tc>
        <w:tc>
          <w:tcPr>
            <w:tcW w:w="755"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6DDD4DD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Orbit</w:t>
            </w:r>
          </w:p>
        </w:tc>
        <w:tc>
          <w:tcPr>
            <w:tcW w:w="381" w:type="pct"/>
            <w:vMerge w:val="restart"/>
            <w:tcBorders>
              <w:top w:val="single" w:sz="4" w:space="0" w:color="000000"/>
              <w:left w:val="single" w:sz="4" w:space="0" w:color="000000"/>
              <w:right w:val="single" w:sz="4" w:space="0" w:color="000000"/>
            </w:tcBorders>
            <w:shd w:val="clear" w:color="auto" w:fill="BDD7EE"/>
            <w:vAlign w:val="bottom"/>
          </w:tcPr>
          <w:p w14:paraId="5E00732B" w14:textId="3F6CE40B"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Maximum differential RTT(us)</w:t>
            </w:r>
          </w:p>
        </w:tc>
        <w:tc>
          <w:tcPr>
            <w:tcW w:w="423" w:type="pct"/>
            <w:vMerge w:val="restar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524F23D8"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Maximum scaled differential Doppler(kHz)</w:t>
            </w:r>
          </w:p>
        </w:tc>
        <w:tc>
          <w:tcPr>
            <w:tcW w:w="721"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169A3B2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Format C2, SCS=15kHz</w:t>
            </w:r>
          </w:p>
        </w:tc>
        <w:tc>
          <w:tcPr>
            <w:tcW w:w="721"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35DB81EF"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Format C2, SCS=30kHz</w:t>
            </w:r>
          </w:p>
        </w:tc>
        <w:tc>
          <w:tcPr>
            <w:tcW w:w="721"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41148DF5"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Format C2, SCS=60kHz</w:t>
            </w:r>
          </w:p>
        </w:tc>
        <w:tc>
          <w:tcPr>
            <w:tcW w:w="712"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4C96CB91"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Format C2, SCS=120kHz</w:t>
            </w:r>
          </w:p>
        </w:tc>
      </w:tr>
      <w:tr w:rsidR="0043674F" w:rsidRPr="007B31DB" w14:paraId="3A09C412" w14:textId="77777777" w:rsidTr="0043674F">
        <w:trPr>
          <w:trHeight w:val="915"/>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3B902F5"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vMerge/>
            <w:tcBorders>
              <w:top w:val="single" w:sz="4" w:space="0" w:color="000000"/>
              <w:left w:val="single" w:sz="4" w:space="0" w:color="000000"/>
              <w:bottom w:val="single" w:sz="4" w:space="0" w:color="000000"/>
              <w:right w:val="single" w:sz="4" w:space="0" w:color="000000"/>
            </w:tcBorders>
            <w:vAlign w:val="center"/>
            <w:hideMark/>
          </w:tcPr>
          <w:p w14:paraId="6BB3217B"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381" w:type="pct"/>
            <w:vMerge/>
            <w:tcBorders>
              <w:left w:val="single" w:sz="4" w:space="0" w:color="000000"/>
              <w:bottom w:val="single" w:sz="4" w:space="0" w:color="000000"/>
              <w:right w:val="single" w:sz="4" w:space="0" w:color="000000"/>
            </w:tcBorders>
            <w:shd w:val="clear" w:color="auto" w:fill="BDD7EE"/>
            <w:vAlign w:val="bottom"/>
            <w:hideMark/>
          </w:tcPr>
          <w:p w14:paraId="0B2F74FA" w14:textId="2F50878C" w:rsidR="0043674F" w:rsidRPr="007B31DB" w:rsidRDefault="0043674F" w:rsidP="007B31DB">
            <w:pPr>
              <w:spacing w:after="0" w:line="240" w:lineRule="auto"/>
              <w:ind w:left="0"/>
              <w:jc w:val="left"/>
              <w:rPr>
                <w:rFonts w:eastAsia="宋体"/>
                <w:color w:val="000000"/>
                <w:sz w:val="16"/>
                <w:szCs w:val="16"/>
                <w:lang w:eastAsia="zh-CN"/>
              </w:rPr>
            </w:pPr>
          </w:p>
        </w:tc>
        <w:tc>
          <w:tcPr>
            <w:tcW w:w="423" w:type="pct"/>
            <w:vMerge/>
            <w:tcBorders>
              <w:top w:val="single" w:sz="4" w:space="0" w:color="000000"/>
              <w:left w:val="single" w:sz="4" w:space="0" w:color="000000"/>
              <w:bottom w:val="single" w:sz="4" w:space="0" w:color="000000"/>
              <w:right w:val="single" w:sz="4" w:space="0" w:color="000000"/>
            </w:tcBorders>
            <w:vAlign w:val="center"/>
            <w:hideMark/>
          </w:tcPr>
          <w:p w14:paraId="36A741A2"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5766EDF1"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Tolerable differential RTT (us)</w:t>
            </w:r>
          </w:p>
        </w:tc>
        <w:tc>
          <w:tcPr>
            <w:tcW w:w="361"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22C30DFF"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Tolerable scaled differential Doppler (kHz)</w:t>
            </w:r>
          </w:p>
        </w:tc>
        <w:tc>
          <w:tcPr>
            <w:tcW w:w="361"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2FFCA224"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Tolerable differential RTT (us)</w:t>
            </w:r>
          </w:p>
        </w:tc>
        <w:tc>
          <w:tcPr>
            <w:tcW w:w="361"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09E502E4"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Tolerable scaled differential Doppler (kHz)</w:t>
            </w:r>
          </w:p>
        </w:tc>
        <w:tc>
          <w:tcPr>
            <w:tcW w:w="361"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31ACA711"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Tolerable differential RTT (us)</w:t>
            </w:r>
          </w:p>
        </w:tc>
        <w:tc>
          <w:tcPr>
            <w:tcW w:w="361"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47920088"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Tolerable scaled differential Doppler (kHz)</w:t>
            </w:r>
          </w:p>
        </w:tc>
        <w:tc>
          <w:tcPr>
            <w:tcW w:w="361"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472B3494"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Tolerable differential RTT (us)</w:t>
            </w:r>
          </w:p>
        </w:tc>
        <w:tc>
          <w:tcPr>
            <w:tcW w:w="351"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5F8CDD11"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Tolerable scaled differential Doppler (kHz)</w:t>
            </w:r>
          </w:p>
        </w:tc>
      </w:tr>
      <w:tr w:rsidR="0043674F" w:rsidRPr="007B31DB" w14:paraId="51AB35BC" w14:textId="77777777" w:rsidTr="0043674F">
        <w:trPr>
          <w:trHeight w:val="300"/>
        </w:trPr>
        <w:tc>
          <w:tcPr>
            <w:tcW w:w="564"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B3B9C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LEO-600, S-band</w:t>
            </w: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EB264B"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a, beam diameter 50km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0B333A6"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286</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5D15C6B"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8.39</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27B9E658"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21C68A1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58ACA98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72F0DF68"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1DB7958A" w14:textId="4E26E665"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6F0933F" w14:textId="381D112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64D8FA1" w14:textId="14D7DBEF"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188C1917" w14:textId="186925B2"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304B290A"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03957D9"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22EBDE8D"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X=1km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C31D481"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11.5</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B21290"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0.336</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4FC2B85D"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7C27A5D1"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1811418F"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690CBD86"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8CFAED3" w14:textId="2233CB0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27292C5" w14:textId="2ABCA5DD"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075594C" w14:textId="4AA4AE39"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70EF8841" w14:textId="45618E80"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675880A7"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E722F30"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0D891404"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X=5km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22129A"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57.6</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E305F35"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1.68</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7C994506"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1EF9FBE1"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7740B496"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085CD422"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6C42D6B8" w14:textId="3AEF4F7D"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5B343DCA" w14:textId="06DBD7B8"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E334C6A" w14:textId="6800EEF3"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11077D24" w14:textId="37FFB649"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1EECBDB1"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94C77CF"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9D24AE"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X=10km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EC1D34"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115</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290A97"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3.36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0B2BBB86"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27C5C9D0"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69DC0B00"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399EE20E"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1F5311DF" w14:textId="67A286D2"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50E1693C" w14:textId="7E85A1F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28EF8BD" w14:textId="07590E48"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71E9519C" w14:textId="09C9373E"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5B43E36F"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B35F80E"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07A193C"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X=25km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E19DAD0"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286</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EC44BE"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8.39</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4469275C"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1117C11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5756C8C6"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376129B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58A7739" w14:textId="1924D55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C0C9774" w14:textId="7F4F1D52"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1A1B1D80" w14:textId="6698645C"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1D47819B" w14:textId="611B1242"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60BC5ACC" w14:textId="77777777" w:rsidTr="0043674F">
        <w:trPr>
          <w:trHeight w:val="300"/>
        </w:trPr>
        <w:tc>
          <w:tcPr>
            <w:tcW w:w="564"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79082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LEO-1200, S-band</w:t>
            </w: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3A3FB7"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a, beam diameter 90km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988446"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514</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17292E"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7.25</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4842443A"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3140398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07EB4BA2"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68C12EAF"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5628EF8D" w14:textId="7B1B76FB"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B7AD759" w14:textId="2AE054A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32A47D73" w14:textId="7F924EA7"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6B6D7207" w14:textId="35184816"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6F3E020B"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4F41F73"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1467425E"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X=1km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96ED66"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11.5</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1E5A78"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0.161</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44457A83"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3879CAE2"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33690B08"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5FD8FDF5"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29387DB" w14:textId="7C87CB43"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10CFACF6" w14:textId="046D9F60"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0A2B0906" w14:textId="7866378A"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3005F2BD" w14:textId="67B07ADC"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23DDD79B"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8E1417B"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3499CB4C"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X=5km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D2EB5A"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57.7</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9BC041"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0.806</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0A3AD008"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0D4B87C5"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25A44146"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2968D07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3511CA8F" w14:textId="3A5EAD0D"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06949051" w14:textId="57CBA3FB"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0C712807" w14:textId="5865E33E"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6C195BA6" w14:textId="008DBBAF"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6739F476"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0A52928"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28A0D3"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X=10km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B5C71F"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115</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A4C934"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1.61</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14F9EB0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52BA770F"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56765C88"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15C89E55"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C6EDCF3" w14:textId="5D39DBDF"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541F2759" w14:textId="7E0D3F14"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A356FB3" w14:textId="6B8C3D01"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7F0B1538" w14:textId="5D218F88"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2085ED59"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5643B18"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3BD498"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X=25km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7AAA10"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287</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DB2850"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4.03</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53AB5AA0"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6FC08DFB"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4913B890"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149C5930"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D1636FE" w14:textId="0DB6C267"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68487CB9" w14:textId="762F3FFD"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3FE5A5DD" w14:textId="2BD06E96"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6818F543" w14:textId="0FB4F2B9"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32C47C3B" w14:textId="77777777" w:rsidTr="0043674F">
        <w:trPr>
          <w:trHeight w:val="300"/>
        </w:trPr>
        <w:tc>
          <w:tcPr>
            <w:tcW w:w="564"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EF394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GSO, S-band</w:t>
            </w: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758A14"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a, beam diameter 250km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159E78"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1619</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6D6565"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0.000514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5EB17D1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5A190D2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0E1AB903"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323856C5"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3665A3A0" w14:textId="1560209C"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44305B7" w14:textId="7E44182B"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A3F4074" w14:textId="1017DB48"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77988F75" w14:textId="374C95B4"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4142FB9C"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6DEBFAC"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1A6BF3F7"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X=1km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A1A475"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13.0</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A2EEAA8"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0.00000411</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73074180"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7868B60C"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641CCF96"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4054969E"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0822FF2C" w14:textId="0142DEA7"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1A3F14F" w14:textId="28F95BC8"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96D31A0" w14:textId="74CE49FD"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7D159D5D" w14:textId="23CFC53C"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606B82E3"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1BB6F35"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4EA60E6F"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X=5km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E57292"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65.1</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6917B0"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0.0000205</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75472D1E"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469ACB83"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3B7E44EB"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7626CD86"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9A78BEF" w14:textId="6DE61450"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3BB02C36" w14:textId="6EFFFEFD"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09CEC08" w14:textId="0E1FA4BF"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4F17D5A2" w14:textId="7D645BB8"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5FB4D3B5"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78932E8"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72AC1A"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X=10km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F4DD1B"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130</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D3305F"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0.0000411</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41B146B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48F247AC"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11B47AFD"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53DEE5CB"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9228B31" w14:textId="13EB8D5F"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D42A69A" w14:textId="0D9478D0"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0FE2694" w14:textId="37AD4748"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611AE44A" w14:textId="2EA62A30"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07D64905"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72AA504"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095142"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X=25km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7579A87"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325</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6D0358F"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0.000103</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05C8CEFB"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65.72</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03B91DAC"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14.6</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6FB40295"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32.39</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67D409AF"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29.6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C846CA5" w14:textId="2DF037D3"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0F48C944" w14:textId="1AD9BB39"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65DE894" w14:textId="3104A925" w:rsidR="0043674F" w:rsidRPr="007B31DB" w:rsidRDefault="0043674F" w:rsidP="007B31DB">
            <w:pPr>
              <w:spacing w:after="0" w:line="240" w:lineRule="auto"/>
              <w:ind w:left="0"/>
              <w:jc w:val="center"/>
              <w:rPr>
                <w:rFonts w:eastAsia="宋体"/>
                <w:color w:val="000000"/>
                <w:sz w:val="16"/>
                <w:szCs w:val="16"/>
                <w:lang w:eastAsia="zh-CN"/>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tcPr>
          <w:p w14:paraId="0BB05C6C" w14:textId="4E9B25C4" w:rsidR="0043674F" w:rsidRPr="007B31DB" w:rsidRDefault="0043674F" w:rsidP="007B31DB">
            <w:pPr>
              <w:spacing w:after="0" w:line="240" w:lineRule="auto"/>
              <w:ind w:left="0"/>
              <w:jc w:val="center"/>
              <w:rPr>
                <w:rFonts w:eastAsia="宋体"/>
                <w:color w:val="000000"/>
                <w:sz w:val="16"/>
                <w:szCs w:val="16"/>
                <w:lang w:eastAsia="zh-CN"/>
              </w:rPr>
            </w:pPr>
          </w:p>
        </w:tc>
      </w:tr>
      <w:tr w:rsidR="0043674F" w:rsidRPr="007B31DB" w14:paraId="0E91E14A" w14:textId="77777777" w:rsidTr="0043674F">
        <w:trPr>
          <w:trHeight w:val="300"/>
        </w:trPr>
        <w:tc>
          <w:tcPr>
            <w:tcW w:w="564"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BBF79E"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LEO-600, Ka-band</w:t>
            </w: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174815"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a, beam diameter 20km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F5DB3E"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115</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E89E9C"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50.4</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6C9CF3A4" w14:textId="16317157"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5C3BD576" w14:textId="253C5263"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E78E582" w14:textId="04E3764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F099DAA" w14:textId="739A636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2EF28343"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28A2689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7993857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2B73A51C"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22B99D08"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D7C9D9E"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00B75FB0"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X=1km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B8CC9F"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11.5</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78EBCE7"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5.04</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6124BB08" w14:textId="2A7BA82E"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59281226" w14:textId="046825B8"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14D1963" w14:textId="033787FA"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35D3E626" w14:textId="01D5D420"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1D310AF6"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7D7E39F5"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6E826DDA"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1CBD3C28"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29471239"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5C9EEDC"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EDD352D"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X=5km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D3473F"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57.6</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6107DC"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25.2</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4EDC973" w14:textId="74E8CF32"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61562A80" w14:textId="3FFA0043"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1A955BA" w14:textId="5D0911BA"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184AA99F" w14:textId="64EFC297"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035A0591"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2F94461F"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6652E0CF"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1487655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63A90AE6"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692CBDB"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A35E68"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X=10km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C83675"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115</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6DDDF26"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50.4</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CAF5F34" w14:textId="4FA65EB7"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EE42F5E" w14:textId="2F75A777"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12FA356B" w14:textId="1873D9C2"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3DFFE8C" w14:textId="2261AE99"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63350EEF"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058ACB02"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389AB995"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22CE694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428EDFB8"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7141868"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F93B7B"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X=25km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539A8BE"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286</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0B3F71"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126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074DD66" w14:textId="2B953E6C"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3E5E5112" w14:textId="3C1C7A86"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358F029" w14:textId="726C343A"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6023FD1" w14:textId="3C8C6E3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5F57167B"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2B06598E"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2DA67381"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FF0000"/>
            <w:hideMark/>
          </w:tcPr>
          <w:p w14:paraId="65A9EA50"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66E81BC9" w14:textId="77777777" w:rsidTr="0043674F">
        <w:trPr>
          <w:trHeight w:val="300"/>
        </w:trPr>
        <w:tc>
          <w:tcPr>
            <w:tcW w:w="564"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E297BD1"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LEO-1200, Ka-band</w:t>
            </w: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880094C"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a, beam diameter 40km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C4E2DF"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230</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402F5A"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48.4</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68B19CA0" w14:textId="53ABEFF2"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00D284C3" w14:textId="57C5A085"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73BF021" w14:textId="6B2DD15C"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177D9D0" w14:textId="1788839D"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2DEBCBE8"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49FA3C1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1FDF98F8"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5FFC236E"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19B52008"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17ECC47"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286FACF7"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X=1km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B85EBB"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11.5</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1709F8"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2.42</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B925F43" w14:textId="246C6DBB"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95D74F7" w14:textId="55E09978"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15D0997" w14:textId="3CA660E9"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0945A1E0" w14:textId="06210AC2"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4F5FD4CF"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2A73D926"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395E5960"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73979828"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1B54881F"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49AA327"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B71FD9D"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X=5km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6CB961"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57.7</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108066"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12.1</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3B281639" w14:textId="0CB1C06E"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0BE95D74" w14:textId="3E0CD0C4"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12B2EF54" w14:textId="01734438"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594283A" w14:textId="6EBA704E"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4FD83A8C"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354AE1E7"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14C93AFB"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06E85D6B"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76FAF8D1"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4F6D439"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3842B5"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X=10km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DB1C03"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115</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ECE6FEF"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24.2</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0B133152" w14:textId="32980D45"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A57CE9B" w14:textId="1F9502C5"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159E1CE1" w14:textId="3D23C04C"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6DC68DEC" w14:textId="1A2FF702"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753F7AB0"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1F5297C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3E950E5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7754457E"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2739CC51"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528687C"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3D0894"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X=25km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CB9BAC"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287</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2008BA"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60.5</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3842FE26" w14:textId="0FF19AD4"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D1CBAF0" w14:textId="616C39C8"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523C7FCC" w14:textId="0E0B453F"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5FFA3A0" w14:textId="0E41D168"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6B352E41"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723C5AA3"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106E1621"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6A53ADA7"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6684B530" w14:textId="77777777" w:rsidTr="0043674F">
        <w:trPr>
          <w:trHeight w:val="300"/>
        </w:trPr>
        <w:tc>
          <w:tcPr>
            <w:tcW w:w="564"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F60016F"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GSO, Ka-band</w:t>
            </w: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240080"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a, beam diameter 110km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0B3974"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714</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A7C406"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0.00339</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676EABC6" w14:textId="17811396"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1BC0B7A7" w14:textId="4C55ED65"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B524AA6" w14:textId="61386A6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F069900" w14:textId="42CD837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2B284E8C"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445A178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4F4507CE"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2649566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73731D2A"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C27D160"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00B050"/>
            <w:noWrap/>
            <w:vAlign w:val="bottom"/>
            <w:hideMark/>
          </w:tcPr>
          <w:p w14:paraId="6E9808AB"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X=1km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55FEDA"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13.0</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71EBAA0"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0.0000616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3A15A871" w14:textId="490ABB23"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6BEBC9EB" w14:textId="6DDCC1FB"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FAE3887" w14:textId="1C651B80"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69BB6C21" w14:textId="4DD9177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56302D11"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113DC16A"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0931C9FD"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561EB78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0390192F"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232C8C6"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4D18CB"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X=5km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2F1C2A"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65.1</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584FAC"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0.000308</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3F4B7BA0" w14:textId="1E89086B"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DD28596" w14:textId="77DAC373"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05BAAE1" w14:textId="687BFE6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7B735FA" w14:textId="3BB9F86B"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4A9EB985"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46400D57"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224C9D45"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703A31A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50480EAF"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A22CC0F"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3FB26D4"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X=10km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893114"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130</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2C9EEA"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0.000616</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69E99240" w14:textId="79C1CBFD"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09C8C3F" w14:textId="7A1459B1"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50BD3569" w14:textId="55FA301B"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05B6E5E6" w14:textId="0A14AB3E"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549E597B"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59DBB4F9"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5CBAA6DF"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7FA0A0DC"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r w:rsidR="0043674F" w:rsidRPr="007B31DB" w14:paraId="4448FC4E" w14:textId="77777777" w:rsidTr="0043674F">
        <w:trPr>
          <w:trHeight w:val="300"/>
        </w:trPr>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76825AA" w14:textId="77777777" w:rsidR="0043674F" w:rsidRPr="007B31DB" w:rsidRDefault="0043674F" w:rsidP="007B31DB">
            <w:pPr>
              <w:spacing w:after="0" w:line="240" w:lineRule="auto"/>
              <w:ind w:left="0"/>
              <w:jc w:val="left"/>
              <w:rPr>
                <w:rFonts w:eastAsia="宋体"/>
                <w:color w:val="000000"/>
                <w:sz w:val="16"/>
                <w:szCs w:val="16"/>
                <w:lang w:eastAsia="zh-CN"/>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179DFA5"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case b, X=25km</w:t>
            </w:r>
          </w:p>
        </w:tc>
        <w:tc>
          <w:tcPr>
            <w:tcW w:w="3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07309C"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325</w:t>
            </w:r>
          </w:p>
        </w:tc>
        <w:tc>
          <w:tcPr>
            <w:tcW w:w="42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E093BC" w14:textId="77777777" w:rsidR="0043674F" w:rsidRPr="007B31DB" w:rsidRDefault="0043674F" w:rsidP="007B31DB">
            <w:pPr>
              <w:spacing w:after="0" w:line="240" w:lineRule="auto"/>
              <w:ind w:left="0"/>
              <w:jc w:val="left"/>
              <w:rPr>
                <w:rFonts w:eastAsia="宋体"/>
                <w:color w:val="000000"/>
                <w:sz w:val="16"/>
                <w:szCs w:val="16"/>
                <w:lang w:eastAsia="zh-CN"/>
              </w:rPr>
            </w:pPr>
            <w:r w:rsidRPr="007B31DB">
              <w:rPr>
                <w:rFonts w:eastAsia="宋体"/>
                <w:color w:val="000000"/>
                <w:sz w:val="16"/>
                <w:szCs w:val="16"/>
                <w:lang w:eastAsia="zh-CN"/>
              </w:rPr>
              <w:t>0.00154</w:t>
            </w: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23C25BC7" w14:textId="61C1AE85"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7247A28E" w14:textId="77145304"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41340371" w14:textId="2D6782DE"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tcPr>
          <w:p w14:paraId="0374E896" w14:textId="1ABBB04F" w:rsidR="0043674F" w:rsidRPr="007B31DB" w:rsidRDefault="0043674F" w:rsidP="007B31DB">
            <w:pPr>
              <w:spacing w:after="0" w:line="240" w:lineRule="auto"/>
              <w:ind w:left="0"/>
              <w:jc w:val="center"/>
              <w:rPr>
                <w:rFonts w:eastAsia="宋体"/>
                <w:color w:val="000000"/>
                <w:sz w:val="16"/>
                <w:szCs w:val="16"/>
                <w:lang w:eastAsia="zh-CN"/>
              </w:rPr>
            </w:pP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370B7080"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16.24</w:t>
            </w:r>
          </w:p>
        </w:tc>
        <w:tc>
          <w:tcPr>
            <w:tcW w:w="361" w:type="pct"/>
            <w:tcBorders>
              <w:top w:val="single" w:sz="4" w:space="0" w:color="000000"/>
              <w:left w:val="single" w:sz="4" w:space="0" w:color="000000"/>
              <w:bottom w:val="single" w:sz="4" w:space="0" w:color="000000"/>
              <w:right w:val="single" w:sz="4" w:space="0" w:color="000000"/>
            </w:tcBorders>
            <w:shd w:val="clear" w:color="auto" w:fill="auto"/>
            <w:hideMark/>
          </w:tcPr>
          <w:p w14:paraId="4CE7A635"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54</w:t>
            </w:r>
          </w:p>
        </w:tc>
        <w:tc>
          <w:tcPr>
            <w:tcW w:w="361" w:type="pct"/>
            <w:tcBorders>
              <w:top w:val="single" w:sz="4" w:space="0" w:color="000000"/>
              <w:left w:val="single" w:sz="4" w:space="0" w:color="000000"/>
              <w:bottom w:val="single" w:sz="4" w:space="0" w:color="000000"/>
              <w:right w:val="single" w:sz="4" w:space="0" w:color="000000"/>
            </w:tcBorders>
            <w:shd w:val="clear" w:color="auto" w:fill="FF0000"/>
            <w:hideMark/>
          </w:tcPr>
          <w:p w14:paraId="6DE01292"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7.91</w:t>
            </w:r>
          </w:p>
        </w:tc>
        <w:tc>
          <w:tcPr>
            <w:tcW w:w="351" w:type="pct"/>
            <w:tcBorders>
              <w:top w:val="single" w:sz="4" w:space="0" w:color="000000"/>
              <w:left w:val="single" w:sz="4" w:space="0" w:color="000000"/>
              <w:bottom w:val="single" w:sz="4" w:space="0" w:color="000000"/>
              <w:right w:val="single" w:sz="4" w:space="0" w:color="000000"/>
            </w:tcBorders>
            <w:shd w:val="clear" w:color="auto" w:fill="auto"/>
            <w:hideMark/>
          </w:tcPr>
          <w:p w14:paraId="48356AA4" w14:textId="77777777" w:rsidR="0043674F" w:rsidRPr="007B31DB" w:rsidRDefault="0043674F" w:rsidP="007B31DB">
            <w:pPr>
              <w:spacing w:after="0" w:line="240" w:lineRule="auto"/>
              <w:ind w:left="0"/>
              <w:jc w:val="center"/>
              <w:rPr>
                <w:rFonts w:eastAsia="宋体"/>
                <w:color w:val="000000"/>
                <w:sz w:val="16"/>
                <w:szCs w:val="16"/>
                <w:lang w:eastAsia="zh-CN"/>
              </w:rPr>
            </w:pPr>
            <w:r w:rsidRPr="007B31DB">
              <w:rPr>
                <w:rFonts w:eastAsia="宋体"/>
                <w:color w:val="000000"/>
                <w:sz w:val="16"/>
                <w:szCs w:val="16"/>
                <w:lang w:eastAsia="zh-CN"/>
              </w:rPr>
              <w:t>114</w:t>
            </w:r>
          </w:p>
        </w:tc>
      </w:tr>
    </w:tbl>
    <w:p w14:paraId="479897AA" w14:textId="190616AA" w:rsidR="00E5166D" w:rsidRDefault="00366223">
      <w:pPr>
        <w:ind w:left="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rom the evaluated PRACH performance in </w:t>
      </w:r>
      <w:r>
        <w:rPr>
          <w:rFonts w:eastAsiaTheme="minorEastAsia"/>
          <w:lang w:val="en-GB" w:eastAsia="zh-CN"/>
        </w:rPr>
        <w:fldChar w:fldCharType="begin"/>
      </w:r>
      <w:r>
        <w:rPr>
          <w:rFonts w:eastAsiaTheme="minorEastAsia"/>
          <w:lang w:val="en-GB" w:eastAsia="zh-CN"/>
        </w:rPr>
        <w:instrText xml:space="preserve"> REF _Ref209605027 \h </w:instrText>
      </w:r>
      <w:r>
        <w:rPr>
          <w:rFonts w:eastAsiaTheme="minorEastAsia"/>
          <w:lang w:val="en-GB" w:eastAsia="zh-CN"/>
        </w:rPr>
      </w:r>
      <w:r>
        <w:rPr>
          <w:rFonts w:eastAsiaTheme="minorEastAsia"/>
          <w:lang w:val="en-GB" w:eastAsia="zh-CN"/>
        </w:rPr>
        <w:fldChar w:fldCharType="separate"/>
      </w:r>
      <w:r w:rsidR="00EC5399">
        <w:t xml:space="preserve">Table </w:t>
      </w:r>
      <w:r w:rsidR="00EC5399">
        <w:rPr>
          <w:noProof/>
        </w:rPr>
        <w:t>8</w:t>
      </w:r>
      <w:r>
        <w:rPr>
          <w:rFonts w:eastAsiaTheme="minorEastAsia"/>
          <w:lang w:val="en-GB" w:eastAsia="zh-CN"/>
        </w:rPr>
        <w:fldChar w:fldCharType="end"/>
      </w:r>
      <w:r>
        <w:rPr>
          <w:rFonts w:eastAsiaTheme="minorEastAsia"/>
          <w:lang w:val="en-GB" w:eastAsia="zh-CN"/>
        </w:rPr>
        <w:t>, it can be observed that no PRACH format can support case a either for S-band or Ka-band. While for case b</w:t>
      </w:r>
      <w:r w:rsidR="002D29B8">
        <w:rPr>
          <w:rFonts w:eastAsiaTheme="minorEastAsia"/>
          <w:lang w:val="en-GB" w:eastAsia="zh-CN"/>
        </w:rPr>
        <w:t xml:space="preserve"> S-band</w:t>
      </w:r>
      <w:r>
        <w:rPr>
          <w:rFonts w:eastAsiaTheme="minorEastAsia"/>
          <w:lang w:val="en-GB" w:eastAsia="zh-CN"/>
        </w:rPr>
        <w:t xml:space="preserve">, </w:t>
      </w:r>
      <w:r w:rsidR="002D29B8">
        <w:rPr>
          <w:rFonts w:eastAsiaTheme="minorEastAsia" w:hint="eastAsia"/>
          <w:lang w:val="en-GB" w:eastAsia="zh-CN"/>
        </w:rPr>
        <w:t>exis</w:t>
      </w:r>
      <w:r w:rsidR="002D29B8">
        <w:rPr>
          <w:rFonts w:eastAsiaTheme="minorEastAsia"/>
          <w:lang w:val="en-GB" w:eastAsia="zh-CN"/>
        </w:rPr>
        <w:t xml:space="preserve">ting </w:t>
      </w:r>
      <w:r w:rsidR="002D29B8">
        <w:rPr>
          <w:rFonts w:eastAsiaTheme="minorEastAsia" w:hint="eastAsia"/>
          <w:lang w:val="en-GB" w:eastAsia="zh-CN"/>
        </w:rPr>
        <w:t>short</w:t>
      </w:r>
      <w:r w:rsidR="002D29B8">
        <w:rPr>
          <w:rFonts w:eastAsiaTheme="minorEastAsia"/>
          <w:lang w:val="en-GB" w:eastAsia="zh-CN"/>
        </w:rPr>
        <w:t xml:space="preserve"> PRACH format can support up to X=5km for LEO-600, LEO-1200, and GSO. For case b Ka-band, </w:t>
      </w:r>
      <w:r w:rsidR="002D29B8">
        <w:rPr>
          <w:rFonts w:eastAsiaTheme="minorEastAsia" w:hint="eastAsia"/>
          <w:lang w:val="en-GB" w:eastAsia="zh-CN"/>
        </w:rPr>
        <w:t>exis</w:t>
      </w:r>
      <w:r w:rsidR="002D29B8">
        <w:rPr>
          <w:rFonts w:eastAsiaTheme="minorEastAsia"/>
          <w:lang w:val="en-GB" w:eastAsia="zh-CN"/>
        </w:rPr>
        <w:t xml:space="preserve">ting </w:t>
      </w:r>
      <w:r w:rsidR="002D29B8">
        <w:rPr>
          <w:rFonts w:eastAsiaTheme="minorEastAsia" w:hint="eastAsia"/>
          <w:lang w:val="en-GB" w:eastAsia="zh-CN"/>
        </w:rPr>
        <w:t>short</w:t>
      </w:r>
      <w:r w:rsidR="002D29B8">
        <w:rPr>
          <w:rFonts w:eastAsiaTheme="minorEastAsia"/>
          <w:lang w:val="en-GB" w:eastAsia="zh-CN"/>
        </w:rPr>
        <w:t xml:space="preserve"> PRACH format can support up to X=1km for LEO-600, LEO-1200, and GSO.</w:t>
      </w:r>
    </w:p>
    <w:p w14:paraId="43FF2D53" w14:textId="35E07A4F" w:rsidR="00E5166D" w:rsidRDefault="00366223">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6</w:t>
      </w:r>
      <w:r>
        <w:rPr>
          <w:rFonts w:hint="eastAsia"/>
          <w:b/>
          <w:bCs/>
          <w:i/>
          <w:iCs/>
          <w:lang w:eastAsia="zh-CN"/>
        </w:rPr>
        <w:t>:</w:t>
      </w:r>
      <w:r>
        <w:t xml:space="preserve"> </w:t>
      </w:r>
      <w:r>
        <w:rPr>
          <w:i/>
          <w:iCs/>
          <w:lang w:eastAsia="zh-CN"/>
        </w:rPr>
        <w:t>No short PRACH format can handle the differential delay and Doppler i</w:t>
      </w:r>
      <w:r w:rsidR="00E8520E">
        <w:rPr>
          <w:i/>
          <w:iCs/>
          <w:lang w:eastAsia="zh-CN"/>
        </w:rPr>
        <w:t xml:space="preserve">n any evaluated scenario </w:t>
      </w:r>
      <w:r>
        <w:rPr>
          <w:i/>
          <w:iCs/>
          <w:lang w:eastAsia="zh-CN"/>
        </w:rPr>
        <w:t>in case a, where the location uncertainty is the area served by beam.</w:t>
      </w:r>
    </w:p>
    <w:p w14:paraId="21018A90" w14:textId="1387E110" w:rsidR="00E8520E" w:rsidRDefault="00E8520E" w:rsidP="00E8520E">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1F26D9">
        <w:rPr>
          <w:b/>
          <w:bCs/>
          <w:i/>
          <w:iCs/>
          <w:lang w:eastAsia="zh-CN"/>
        </w:rPr>
        <w:t>7</w:t>
      </w:r>
      <w:r>
        <w:rPr>
          <w:rFonts w:hint="eastAsia"/>
          <w:b/>
          <w:bCs/>
          <w:i/>
          <w:iCs/>
          <w:lang w:eastAsia="zh-CN"/>
        </w:rPr>
        <w:t>:</w:t>
      </w:r>
      <w:r>
        <w:t xml:space="preserve"> </w:t>
      </w:r>
      <w:r>
        <w:rPr>
          <w:i/>
          <w:iCs/>
          <w:lang w:eastAsia="zh-CN"/>
        </w:rPr>
        <w:t>For case b S-band, short PRACH format can handle the differential delay and Doppler in LEO-600, LEO-1200 and GSO with X=5km. For case b Ka-band, short PRACH format can handle the differential delay and Doppler in LEO-600, LEO-1200 and GSO with X=1km</w:t>
      </w:r>
    </w:p>
    <w:p w14:paraId="629A5924" w14:textId="3F52AEA7" w:rsidR="00E5166D" w:rsidRDefault="00366223">
      <w:pPr>
        <w:ind w:left="0"/>
        <w:rPr>
          <w:rFonts w:eastAsiaTheme="minorEastAsia"/>
          <w:lang w:eastAsia="zh-CN"/>
        </w:rPr>
      </w:pPr>
      <w:r>
        <w:rPr>
          <w:rFonts w:eastAsiaTheme="minorEastAsia" w:hint="eastAsia"/>
          <w:lang w:eastAsia="zh-CN"/>
        </w:rPr>
        <w:t>A</w:t>
      </w:r>
      <w:r>
        <w:rPr>
          <w:rFonts w:eastAsiaTheme="minorEastAsia"/>
          <w:lang w:eastAsia="zh-CN"/>
        </w:rPr>
        <w:t>ccording the PRACH performance evaluations above, it can be observed that existing PRACH format cannot handle the case a, i.e., location uncertainty is the area served by beam, no matter the orbit and carrier frequency. For case b, i.e., location uncertainty is a circle with radium X, existing PRACH format cannot handle the case where X is too large, e.g., X=25km. However, if X is moderate, e.g., X=</w:t>
      </w:r>
      <w:r w:rsidR="009F598D">
        <w:rPr>
          <w:rFonts w:eastAsiaTheme="minorEastAsia"/>
          <w:lang w:eastAsia="zh-CN"/>
        </w:rPr>
        <w:t>10</w:t>
      </w:r>
      <w:r>
        <w:rPr>
          <w:rFonts w:eastAsiaTheme="minorEastAsia"/>
          <w:lang w:eastAsia="zh-CN"/>
        </w:rPr>
        <w:t>km for S band and X=1km for Ka band, the existing PRACH format may be able to tolerate the differential delay and Doppler.</w:t>
      </w:r>
    </w:p>
    <w:p w14:paraId="565A9B56" w14:textId="34B773CE" w:rsidR="00E5166D" w:rsidRDefault="00366223">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1F26D9">
        <w:rPr>
          <w:b/>
          <w:bCs/>
          <w:i/>
          <w:iCs/>
          <w:lang w:eastAsia="zh-CN"/>
        </w:rPr>
        <w:t>8</w:t>
      </w:r>
      <w:r>
        <w:rPr>
          <w:rFonts w:hint="eastAsia"/>
          <w:b/>
          <w:bCs/>
          <w:i/>
          <w:iCs/>
          <w:lang w:eastAsia="zh-CN"/>
        </w:rPr>
        <w:t>:</w:t>
      </w:r>
      <w:r>
        <w:t xml:space="preserve"> </w:t>
      </w:r>
      <w:r>
        <w:rPr>
          <w:i/>
          <w:iCs/>
          <w:lang w:eastAsia="zh-CN"/>
        </w:rPr>
        <w:t>For case a (the location uncertainty area is the area served by the cell or beam), existing PRACH format cannot handle the differential delay and Doppler for all evaluated cases.</w:t>
      </w:r>
    </w:p>
    <w:p w14:paraId="6D06033D" w14:textId="14E7A873" w:rsidR="00E5166D" w:rsidRDefault="00366223">
      <w:pPr>
        <w:ind w:left="0"/>
        <w:rPr>
          <w:rFonts w:eastAsiaTheme="minorEastAsia"/>
          <w:lang w:eastAsia="zh-CN"/>
        </w:rPr>
      </w:pPr>
      <w:r>
        <w:rPr>
          <w:b/>
          <w:bCs/>
          <w:i/>
          <w:iCs/>
          <w:lang w:eastAsia="zh-CN"/>
        </w:rPr>
        <w:t>Observation</w:t>
      </w:r>
      <w:r>
        <w:rPr>
          <w:rFonts w:hint="eastAsia"/>
          <w:b/>
          <w:bCs/>
          <w:i/>
          <w:iCs/>
          <w:lang w:eastAsia="zh-CN"/>
        </w:rPr>
        <w:t xml:space="preserve"> </w:t>
      </w:r>
      <w:r w:rsidR="001F26D9">
        <w:rPr>
          <w:b/>
          <w:bCs/>
          <w:i/>
          <w:iCs/>
          <w:lang w:eastAsia="zh-CN"/>
        </w:rPr>
        <w:t>9</w:t>
      </w:r>
      <w:r>
        <w:rPr>
          <w:rFonts w:hint="eastAsia"/>
          <w:b/>
          <w:bCs/>
          <w:i/>
          <w:iCs/>
          <w:lang w:eastAsia="zh-CN"/>
        </w:rPr>
        <w:t>:</w:t>
      </w:r>
      <w:r>
        <w:t xml:space="preserve"> </w:t>
      </w:r>
      <w:r>
        <w:rPr>
          <w:i/>
          <w:iCs/>
          <w:lang w:eastAsia="zh-CN"/>
        </w:rPr>
        <w:t>For case b (the location uncertainty area is a circle of radius X km), existing PRACH format can handle the differential delay and Doppler for moderate X values, e.g., X=</w:t>
      </w:r>
      <w:r w:rsidR="006A17EA">
        <w:rPr>
          <w:i/>
          <w:iCs/>
          <w:lang w:eastAsia="zh-CN"/>
        </w:rPr>
        <w:t>10</w:t>
      </w:r>
      <w:r>
        <w:rPr>
          <w:i/>
          <w:iCs/>
          <w:lang w:eastAsia="zh-CN"/>
        </w:rPr>
        <w:t>km for S-band and X=1km for Ka-band.</w:t>
      </w:r>
    </w:p>
    <w:p w14:paraId="1AB72290" w14:textId="77777777" w:rsidR="00E5166D" w:rsidRDefault="0036622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Potential enhancement</w:t>
      </w:r>
    </w:p>
    <w:p w14:paraId="7EB5BB43" w14:textId="77777777" w:rsidR="00E5166D" w:rsidRDefault="00366223">
      <w:pPr>
        <w:pStyle w:val="2"/>
        <w:numPr>
          <w:ilvl w:val="1"/>
          <w:numId w:val="5"/>
        </w:numPr>
        <w:rPr>
          <w:rFonts w:eastAsia="宋体"/>
          <w:b/>
          <w:sz w:val="24"/>
          <w:szCs w:val="24"/>
          <w:lang w:eastAsia="zh-CN"/>
        </w:rPr>
      </w:pPr>
      <w:r>
        <w:rPr>
          <w:rFonts w:eastAsia="宋体"/>
          <w:b/>
          <w:sz w:val="24"/>
          <w:szCs w:val="24"/>
          <w:lang w:eastAsia="zh-CN"/>
        </w:rPr>
        <w:t>Initial access</w:t>
      </w:r>
    </w:p>
    <w:p w14:paraId="1CDDE816" w14:textId="77777777" w:rsidR="001F496E" w:rsidRDefault="001F496E" w:rsidP="001F496E">
      <w:pPr>
        <w:ind w:left="0"/>
        <w:rPr>
          <w:rFonts w:eastAsiaTheme="minorEastAsia"/>
          <w:lang w:eastAsia="zh-CN"/>
        </w:rPr>
      </w:pPr>
      <w:r>
        <w:rPr>
          <w:rFonts w:eastAsiaTheme="minorEastAsia" w:hint="eastAsia"/>
          <w:lang w:eastAsia="zh-CN"/>
        </w:rPr>
        <w:t>I</w:t>
      </w:r>
      <w:r>
        <w:rPr>
          <w:rFonts w:eastAsiaTheme="minorEastAsia"/>
          <w:lang w:eastAsia="zh-CN"/>
        </w:rPr>
        <w:t xml:space="preserve">n RAN1#122bis, </w:t>
      </w:r>
      <w:r>
        <w:rPr>
          <w:rFonts w:eastAsiaTheme="minorEastAsia" w:hint="eastAsia"/>
          <w:lang w:eastAsia="zh-CN"/>
        </w:rPr>
        <w:t>the</w:t>
      </w:r>
      <w:r>
        <w:rPr>
          <w:rFonts w:eastAsiaTheme="minorEastAsia"/>
          <w:lang w:eastAsia="zh-CN"/>
        </w:rPr>
        <w:t xml:space="preserve"> </w:t>
      </w:r>
      <w:r w:rsidR="00AA6343">
        <w:rPr>
          <w:rFonts w:eastAsiaTheme="minorEastAsia"/>
          <w:lang w:eastAsia="zh-CN"/>
        </w:rPr>
        <w:t>potential solutions for initial access are listed as shown in following observation</w:t>
      </w:r>
      <w:r>
        <w:rPr>
          <w:rFonts w:eastAsiaTheme="minorEastAsia"/>
          <w:lang w:eastAsia="zh-CN"/>
        </w:rPr>
        <w:t>.</w:t>
      </w:r>
    </w:p>
    <w:tbl>
      <w:tblPr>
        <w:tblStyle w:val="afe"/>
        <w:tblW w:w="0" w:type="auto"/>
        <w:tblLook w:val="04A0" w:firstRow="1" w:lastRow="0" w:firstColumn="1" w:lastColumn="0" w:noHBand="0" w:noVBand="1"/>
      </w:tblPr>
      <w:tblGrid>
        <w:gridCol w:w="9394"/>
      </w:tblGrid>
      <w:tr w:rsidR="00AA6343" w14:paraId="5048B0FB" w14:textId="77777777" w:rsidTr="00AA6343">
        <w:tc>
          <w:tcPr>
            <w:tcW w:w="9394" w:type="dxa"/>
          </w:tcPr>
          <w:p w14:paraId="081D5974" w14:textId="77777777" w:rsidR="00AA6343" w:rsidRPr="00AA6343" w:rsidRDefault="00AA6343" w:rsidP="00AA6343">
            <w:pPr>
              <w:tabs>
                <w:tab w:val="left" w:pos="1622"/>
              </w:tabs>
              <w:suppressAutoHyphens/>
              <w:spacing w:before="120" w:after="120" w:line="240" w:lineRule="auto"/>
              <w:ind w:left="0"/>
              <w:rPr>
                <w:rFonts w:eastAsia="MS Mincho"/>
                <w:b/>
                <w:szCs w:val="24"/>
                <w:lang w:eastAsia="en-GB"/>
              </w:rPr>
            </w:pPr>
            <w:r w:rsidRPr="00AA6343">
              <w:rPr>
                <w:rFonts w:eastAsia="MS Mincho"/>
                <w:b/>
                <w:szCs w:val="24"/>
                <w:lang w:eastAsia="en-GB"/>
              </w:rPr>
              <w:lastRenderedPageBreak/>
              <w:t>Observation:</w:t>
            </w:r>
          </w:p>
          <w:p w14:paraId="68FD793A" w14:textId="77777777" w:rsidR="00AA6343" w:rsidRPr="00AA6343" w:rsidRDefault="00AA6343" w:rsidP="00AA6343">
            <w:pPr>
              <w:suppressAutoHyphens/>
              <w:spacing w:before="120" w:after="120" w:line="240" w:lineRule="auto"/>
              <w:ind w:left="0"/>
              <w:rPr>
                <w:rFonts w:eastAsia="Batang"/>
                <w:bCs/>
                <w:color w:val="000000"/>
                <w:szCs w:val="24"/>
              </w:rPr>
            </w:pPr>
            <w:r w:rsidRPr="00AA6343">
              <w:rPr>
                <w:rFonts w:eastAsia="Batang"/>
                <w:bCs/>
                <w:color w:val="000000"/>
                <w:szCs w:val="24"/>
              </w:rPr>
              <w:t>For the study on GNSS resilient NR-NTN operation, the following solutions for initial access to increase PRACH tolerance and reducing time/frequency uncertainty are listed based on inputs/discussions in RAN1#122bis:</w:t>
            </w:r>
          </w:p>
          <w:p w14:paraId="5F2087DA" w14:textId="77777777" w:rsidR="00AA6343" w:rsidRPr="00AA6343" w:rsidRDefault="00AA6343" w:rsidP="00AA6343">
            <w:pPr>
              <w:numPr>
                <w:ilvl w:val="0"/>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 xml:space="preserve">Solution 1: To improve robustness: </w:t>
            </w:r>
          </w:p>
          <w:p w14:paraId="7E08919B" w14:textId="77777777" w:rsidR="00AA6343" w:rsidRPr="00AA6343" w:rsidRDefault="00AA6343" w:rsidP="00AA6343">
            <w:pPr>
              <w:numPr>
                <w:ilvl w:val="1"/>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Solutions based on modified random access procedures, using existing PRACH formats:</w:t>
            </w:r>
          </w:p>
          <w:p w14:paraId="29C6D83A" w14:textId="77777777" w:rsidR="00AA6343" w:rsidRPr="00AA6343" w:rsidRDefault="00AA6343" w:rsidP="00AA6343">
            <w:pPr>
              <w:numPr>
                <w:ilvl w:val="2"/>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 xml:space="preserve">Solution 1A: Multiple PRACH transmissions </w:t>
            </w:r>
            <w:r w:rsidRPr="00AA6343">
              <w:rPr>
                <w:rFonts w:eastAsia="Batang"/>
                <w:bCs/>
                <w:strike/>
                <w:color w:val="000000"/>
                <w:szCs w:val="24"/>
                <w:lang w:eastAsia="zh-CN"/>
              </w:rPr>
              <w:t>(</w:t>
            </w:r>
            <w:r w:rsidRPr="00AA6343">
              <w:rPr>
                <w:rFonts w:eastAsia="Batang"/>
                <w:bCs/>
                <w:color w:val="000000"/>
                <w:szCs w:val="24"/>
                <w:lang w:eastAsia="zh-CN"/>
              </w:rPr>
              <w:t>e.g. with different roots or different formats or with different time/frequency pre-compensation using multiple reference locations within the uncertainty area) using existing PRACH formats</w:t>
            </w:r>
          </w:p>
          <w:p w14:paraId="4C61F8B8" w14:textId="77777777" w:rsidR="00AA6343" w:rsidRPr="00AA6343" w:rsidRDefault="00AA6343" w:rsidP="00AA6343">
            <w:pPr>
              <w:numPr>
                <w:ilvl w:val="2"/>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Solution 1B: New PRACH restricted sets.</w:t>
            </w:r>
          </w:p>
          <w:p w14:paraId="658F87E7" w14:textId="77777777" w:rsidR="00AA6343" w:rsidRPr="00AA6343" w:rsidRDefault="00AA6343" w:rsidP="00AA6343">
            <w:pPr>
              <w:numPr>
                <w:ilvl w:val="2"/>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Solution 1C: Single PRACH transmission with multiple TAC/FAC commands in RAR</w:t>
            </w:r>
          </w:p>
          <w:p w14:paraId="4E5D99AF" w14:textId="77777777" w:rsidR="00AA6343" w:rsidRPr="00AA6343" w:rsidRDefault="00AA6343" w:rsidP="00AA6343">
            <w:pPr>
              <w:numPr>
                <w:ilvl w:val="2"/>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 xml:space="preserve">Solution </w:t>
            </w:r>
            <w:r w:rsidRPr="00AA6343">
              <w:rPr>
                <w:rFonts w:eastAsia="MS Mincho"/>
                <w:bCs/>
                <w:color w:val="000000"/>
                <w:szCs w:val="24"/>
                <w:lang w:val="en-GB" w:eastAsia="ja-JP"/>
              </w:rPr>
              <w:t>1D: Signalling enhancements for Msg2 (e.g. enhanced TA command, frequency adjustment command, reference point adjustment command)</w:t>
            </w:r>
          </w:p>
          <w:p w14:paraId="77DDB692" w14:textId="77777777" w:rsidR="00AA6343" w:rsidRPr="00AA6343" w:rsidRDefault="00AA6343" w:rsidP="00AA6343">
            <w:pPr>
              <w:numPr>
                <w:ilvl w:val="2"/>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Solution 1E: Selection of a set of existing PRACH root</w:t>
            </w:r>
          </w:p>
          <w:p w14:paraId="0FB203BE" w14:textId="77777777" w:rsidR="00AA6343" w:rsidRPr="00AA6343" w:rsidRDefault="00AA6343" w:rsidP="00AA6343">
            <w:pPr>
              <w:numPr>
                <w:ilvl w:val="2"/>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Solution 1F: Using TA margin and RO masking.</w:t>
            </w:r>
          </w:p>
          <w:p w14:paraId="3B463783" w14:textId="77777777" w:rsidR="00AA6343" w:rsidRPr="00AA6343" w:rsidRDefault="00AA6343" w:rsidP="00AA6343">
            <w:pPr>
              <w:numPr>
                <w:ilvl w:val="2"/>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Other solutions are not precluded</w:t>
            </w:r>
          </w:p>
          <w:p w14:paraId="0FCC6BDE" w14:textId="77777777" w:rsidR="00AA6343" w:rsidRPr="00AA6343" w:rsidRDefault="00AA6343" w:rsidP="00AA6343">
            <w:pPr>
              <w:numPr>
                <w:ilvl w:val="0"/>
                <w:numId w:val="15"/>
              </w:numPr>
              <w:suppressAutoHyphens/>
              <w:spacing w:before="120" w:after="120" w:line="240" w:lineRule="auto"/>
              <w:rPr>
                <w:rFonts w:eastAsia="Batang"/>
                <w:bCs/>
                <w:strike/>
                <w:color w:val="000000"/>
                <w:szCs w:val="24"/>
                <w:lang w:eastAsia="zh-CN"/>
              </w:rPr>
            </w:pPr>
            <w:r w:rsidRPr="00AA6343">
              <w:rPr>
                <w:rFonts w:eastAsia="Batang"/>
                <w:bCs/>
                <w:color w:val="000000"/>
                <w:szCs w:val="24"/>
                <w:lang w:eastAsia="zh-CN"/>
              </w:rPr>
              <w:t xml:space="preserve">Solution 2: Solutions based on reducing time-frequency uncertainty </w:t>
            </w:r>
          </w:p>
          <w:p w14:paraId="3052DDDE" w14:textId="77777777" w:rsidR="00AA6343" w:rsidRPr="00AA6343" w:rsidRDefault="00AA6343" w:rsidP="00AA6343">
            <w:pPr>
              <w:numPr>
                <w:ilvl w:val="1"/>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Solution 2A: Single/multi-satellite DL-TDOA based on current specifications.</w:t>
            </w:r>
          </w:p>
          <w:p w14:paraId="76166CA8" w14:textId="77777777" w:rsidR="00AA6343" w:rsidRPr="00AA6343" w:rsidRDefault="00AA6343" w:rsidP="00AA6343">
            <w:pPr>
              <w:numPr>
                <w:ilvl w:val="1"/>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Solution 2B: multiple PRACH attempts based on different time/frequency pre-compensation hypotheses (e.g. based on multiple reference points within the uncertainty area)</w:t>
            </w:r>
          </w:p>
          <w:p w14:paraId="55534F28" w14:textId="77777777" w:rsidR="00AA6343" w:rsidRPr="00AA6343" w:rsidRDefault="00AA6343" w:rsidP="00AA6343">
            <w:pPr>
              <w:numPr>
                <w:ilvl w:val="1"/>
                <w:numId w:val="15"/>
              </w:numPr>
              <w:suppressAutoHyphens/>
              <w:spacing w:before="120" w:after="120" w:line="240" w:lineRule="auto"/>
              <w:rPr>
                <w:rFonts w:eastAsia="Batang"/>
                <w:bCs/>
                <w:color w:val="000000"/>
                <w:sz w:val="22"/>
              </w:rPr>
            </w:pPr>
            <w:r w:rsidRPr="00AA6343">
              <w:rPr>
                <w:rFonts w:eastAsia="Batang"/>
                <w:bCs/>
                <w:color w:val="000000"/>
                <w:szCs w:val="24"/>
              </w:rPr>
              <w:t>Solution 2C: Solutions based on broadcasting DL timestamp(s)</w:t>
            </w:r>
          </w:p>
          <w:p w14:paraId="7810A18C" w14:textId="77777777" w:rsidR="00AA6343" w:rsidRPr="00AA6343" w:rsidRDefault="00AA6343" w:rsidP="00AA6343">
            <w:pPr>
              <w:numPr>
                <w:ilvl w:val="1"/>
                <w:numId w:val="15"/>
              </w:numPr>
              <w:suppressAutoHyphens/>
              <w:spacing w:before="120" w:after="120" w:line="240" w:lineRule="auto"/>
              <w:rPr>
                <w:rFonts w:eastAsia="Batang"/>
                <w:bCs/>
                <w:color w:val="000000"/>
                <w:sz w:val="22"/>
              </w:rPr>
            </w:pPr>
            <w:r w:rsidRPr="00AA6343">
              <w:rPr>
                <w:rFonts w:eastAsia="Batang"/>
                <w:bCs/>
                <w:color w:val="000000"/>
                <w:szCs w:val="24"/>
              </w:rPr>
              <w:t xml:space="preserve">Solution </w:t>
            </w:r>
            <w:r w:rsidRPr="00AA6343">
              <w:rPr>
                <w:rFonts w:eastAsia="Times New Roman"/>
                <w:bCs/>
                <w:color w:val="000000"/>
                <w:szCs w:val="24"/>
                <w:lang w:eastAsia="zh-CN"/>
              </w:rPr>
              <w:t xml:space="preserve">2D: UE side </w:t>
            </w:r>
            <w:r w:rsidRPr="00AA6343">
              <w:rPr>
                <w:rFonts w:eastAsia="Batang"/>
                <w:bCs/>
                <w:color w:val="000000"/>
                <w:szCs w:val="24"/>
              </w:rPr>
              <w:t>time/frequency pre-compensation</w:t>
            </w:r>
            <w:r w:rsidRPr="00AA6343">
              <w:rPr>
                <w:rFonts w:eastAsia="Times New Roman"/>
                <w:bCs/>
                <w:color w:val="000000"/>
                <w:szCs w:val="24"/>
                <w:lang w:eastAsia="zh-CN"/>
              </w:rPr>
              <w:t xml:space="preserve"> based on reference location.</w:t>
            </w:r>
          </w:p>
          <w:p w14:paraId="311266E8" w14:textId="77777777" w:rsidR="00AA6343" w:rsidRPr="00AA6343" w:rsidRDefault="00AA6343" w:rsidP="00AA6343">
            <w:pPr>
              <w:numPr>
                <w:ilvl w:val="1"/>
                <w:numId w:val="15"/>
              </w:numPr>
              <w:suppressAutoHyphens/>
              <w:spacing w:before="120" w:after="120" w:line="240" w:lineRule="auto"/>
              <w:rPr>
                <w:rFonts w:eastAsia="Batang"/>
                <w:bCs/>
                <w:color w:val="000000"/>
                <w:sz w:val="22"/>
                <w:lang w:eastAsia="zh-CN"/>
              </w:rPr>
            </w:pPr>
            <w:r w:rsidRPr="00AA6343">
              <w:rPr>
                <w:rFonts w:eastAsia="Batang"/>
                <w:bCs/>
                <w:color w:val="000000"/>
                <w:szCs w:val="24"/>
                <w:lang w:eastAsia="zh-CN"/>
              </w:rPr>
              <w:t>Solution 2E: service link time/frequency pre-compensation based on last acquired GNSS position</w:t>
            </w:r>
          </w:p>
          <w:p w14:paraId="2A028D40" w14:textId="77777777" w:rsidR="00AA6343" w:rsidRPr="00AA6343" w:rsidRDefault="00AA6343" w:rsidP="00AA6343">
            <w:pPr>
              <w:numPr>
                <w:ilvl w:val="1"/>
                <w:numId w:val="15"/>
              </w:numPr>
              <w:suppressAutoHyphens/>
              <w:spacing w:before="120" w:after="120" w:line="240" w:lineRule="auto"/>
              <w:rPr>
                <w:rFonts w:eastAsia="Batang"/>
                <w:bCs/>
                <w:color w:val="000000"/>
                <w:sz w:val="22"/>
                <w:lang w:eastAsia="zh-CN"/>
              </w:rPr>
            </w:pPr>
            <w:r w:rsidRPr="00AA6343">
              <w:rPr>
                <w:rFonts w:eastAsia="Batang"/>
                <w:bCs/>
                <w:color w:val="000000"/>
                <w:szCs w:val="24"/>
                <w:lang w:eastAsia="zh-CN"/>
              </w:rPr>
              <w:t>Solution 2F:</w:t>
            </w:r>
            <w:r w:rsidRPr="00AA6343">
              <w:rPr>
                <w:rFonts w:eastAsia="Times New Roman"/>
                <w:bCs/>
                <w:color w:val="000000"/>
                <w:szCs w:val="24"/>
                <w:lang w:eastAsia="zh-CN"/>
              </w:rPr>
              <w:t xml:space="preserve"> UE side </w:t>
            </w:r>
            <w:r w:rsidRPr="00AA6343">
              <w:rPr>
                <w:rFonts w:eastAsia="Batang"/>
                <w:bCs/>
                <w:color w:val="000000"/>
                <w:szCs w:val="24"/>
                <w:lang w:eastAsia="zh-CN"/>
              </w:rPr>
              <w:t>time/frequency pre-compensation</w:t>
            </w:r>
            <w:r w:rsidRPr="00AA6343">
              <w:rPr>
                <w:rFonts w:eastAsia="Times New Roman"/>
                <w:bCs/>
                <w:color w:val="000000"/>
                <w:szCs w:val="24"/>
                <w:lang w:eastAsia="zh-CN"/>
              </w:rPr>
              <w:t xml:space="preserve"> based on reference signal.</w:t>
            </w:r>
          </w:p>
          <w:p w14:paraId="3EF1A837" w14:textId="77777777" w:rsidR="00AA6343" w:rsidRPr="00AA6343" w:rsidRDefault="00AA6343" w:rsidP="00AA6343">
            <w:pPr>
              <w:numPr>
                <w:ilvl w:val="1"/>
                <w:numId w:val="15"/>
              </w:numPr>
              <w:suppressAutoHyphens/>
              <w:spacing w:before="120" w:after="120" w:line="240" w:lineRule="auto"/>
              <w:rPr>
                <w:rFonts w:eastAsia="Batang"/>
                <w:bCs/>
                <w:color w:val="000000"/>
                <w:sz w:val="22"/>
                <w:lang w:eastAsia="zh-CN"/>
              </w:rPr>
            </w:pPr>
            <w:r w:rsidRPr="00AA6343">
              <w:rPr>
                <w:rFonts w:eastAsia="Batang"/>
                <w:bCs/>
                <w:color w:val="000000"/>
                <w:szCs w:val="24"/>
                <w:lang w:eastAsia="zh-CN"/>
              </w:rPr>
              <w:t>Other solutions are not precluded</w:t>
            </w:r>
          </w:p>
          <w:p w14:paraId="57CF2942" w14:textId="77777777" w:rsidR="00AA6343" w:rsidRPr="00AA6343" w:rsidRDefault="00AA6343" w:rsidP="00AA6343">
            <w:pPr>
              <w:numPr>
                <w:ilvl w:val="0"/>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Solution 3: Implementation-based techniques e.g. using a long enough PRACH processing window and multiple timing hypotheses for PRACH preamble reception with large max differential delay.</w:t>
            </w:r>
          </w:p>
          <w:p w14:paraId="416EBCAB" w14:textId="77777777" w:rsidR="00AA6343" w:rsidRPr="00AA6343" w:rsidRDefault="00AA6343" w:rsidP="00AA6343">
            <w:pPr>
              <w:numPr>
                <w:ilvl w:val="0"/>
                <w:numId w:val="15"/>
              </w:numPr>
              <w:suppressAutoHyphens/>
              <w:spacing w:before="120" w:after="120" w:line="240" w:lineRule="auto"/>
              <w:rPr>
                <w:rFonts w:eastAsia="Batang"/>
                <w:bCs/>
                <w:color w:val="000000"/>
                <w:szCs w:val="24"/>
                <w:lang w:eastAsia="zh-CN"/>
              </w:rPr>
            </w:pPr>
            <w:r w:rsidRPr="00AA6343">
              <w:rPr>
                <w:rFonts w:eastAsia="Batang"/>
                <w:bCs/>
                <w:color w:val="000000"/>
                <w:szCs w:val="24"/>
                <w:lang w:eastAsia="zh-CN"/>
              </w:rPr>
              <w:t>Other Solutions are not precluded</w:t>
            </w:r>
          </w:p>
        </w:tc>
      </w:tr>
    </w:tbl>
    <w:p w14:paraId="0FBA6441" w14:textId="5127E2BE" w:rsidR="00AA6343" w:rsidRDefault="00AA6343">
      <w:pPr>
        <w:ind w:left="0"/>
        <w:rPr>
          <w:rFonts w:eastAsiaTheme="minorEastAsia"/>
          <w:lang w:eastAsia="zh-CN"/>
        </w:rPr>
      </w:pPr>
      <w:r>
        <w:rPr>
          <w:rFonts w:eastAsiaTheme="minorEastAsia" w:hint="eastAsia"/>
          <w:lang w:eastAsia="zh-CN"/>
        </w:rPr>
        <w:t>Among</w:t>
      </w:r>
      <w:r>
        <w:rPr>
          <w:rFonts w:eastAsiaTheme="minorEastAsia"/>
          <w:lang w:eastAsia="zh-CN"/>
        </w:rPr>
        <w:t xml:space="preserve"> the listed solutions, some are out of scope and may not be suitable for further study. As illustrated in SID, the study should avoid physical layer channel/signal changes.</w:t>
      </w:r>
      <w:r>
        <w:rPr>
          <w:rFonts w:eastAsiaTheme="minorEastAsia" w:hint="eastAsia"/>
          <w:lang w:eastAsia="zh-CN"/>
        </w:rPr>
        <w:t xml:space="preserve"> </w:t>
      </w:r>
      <w:r>
        <w:rPr>
          <w:rFonts w:eastAsiaTheme="minorEastAsia"/>
          <w:lang w:eastAsia="zh-CN"/>
        </w:rPr>
        <w:t xml:space="preserve">Hence, the PRACH channel should not be impacted. In existing PRACH format, the restriction set is considered as part of preamble format, e.g., as shown in </w:t>
      </w:r>
      <w:r>
        <w:rPr>
          <w:rFonts w:eastAsiaTheme="minorEastAsia"/>
          <w:lang w:eastAsia="zh-CN"/>
        </w:rPr>
        <w:fldChar w:fldCharType="begin"/>
      </w:r>
      <w:r>
        <w:rPr>
          <w:rFonts w:eastAsiaTheme="minorEastAsia"/>
          <w:lang w:eastAsia="zh-CN"/>
        </w:rPr>
        <w:instrText xml:space="preserve"> REF _Ref209548187 \h </w:instrText>
      </w:r>
      <w:r>
        <w:rPr>
          <w:rFonts w:eastAsiaTheme="minorEastAsia"/>
          <w:lang w:eastAsia="zh-CN"/>
        </w:rPr>
      </w:r>
      <w:r>
        <w:rPr>
          <w:rFonts w:eastAsiaTheme="minorEastAsia"/>
          <w:lang w:eastAsia="zh-CN"/>
        </w:rPr>
        <w:fldChar w:fldCharType="separate"/>
      </w:r>
      <w:r w:rsidR="00EC5399">
        <w:t xml:space="preserve">Table </w:t>
      </w:r>
      <w:r w:rsidR="00EC5399">
        <w:rPr>
          <w:noProof/>
        </w:rPr>
        <w:t>3</w:t>
      </w:r>
      <w:r>
        <w:rPr>
          <w:rFonts w:eastAsiaTheme="minorEastAsia"/>
          <w:lang w:eastAsia="zh-CN"/>
        </w:rPr>
        <w:fldChar w:fldCharType="end"/>
      </w:r>
      <w:r>
        <w:rPr>
          <w:rFonts w:eastAsiaTheme="minorEastAsia"/>
          <w:lang w:eastAsia="zh-CN"/>
        </w:rPr>
        <w:t xml:space="preserve">. Hence, solution 1B and 1E which introduce new restriction are actually solutions changing the PRACH preamble format and are out of scope. </w:t>
      </w:r>
      <w:r w:rsidR="00BA1419">
        <w:rPr>
          <w:rFonts w:eastAsiaTheme="minorEastAsia" w:hint="eastAsia"/>
          <w:lang w:eastAsia="zh-CN"/>
        </w:rPr>
        <w:t>Besides</w:t>
      </w:r>
      <w:r w:rsidR="00BA1419">
        <w:rPr>
          <w:rFonts w:eastAsiaTheme="minorEastAsia"/>
          <w:lang w:eastAsia="zh-CN"/>
        </w:rPr>
        <w:t xml:space="preserve">, introducing additional restriction will also increase the complexity of </w:t>
      </w:r>
      <w:r w:rsidR="00362294">
        <w:rPr>
          <w:rFonts w:eastAsiaTheme="minorEastAsia"/>
          <w:lang w:eastAsia="zh-CN"/>
        </w:rPr>
        <w:t xml:space="preserve">preamble generation </w:t>
      </w:r>
      <w:r w:rsidR="00BA1419">
        <w:rPr>
          <w:rFonts w:eastAsiaTheme="minorEastAsia"/>
          <w:lang w:eastAsia="zh-CN"/>
        </w:rPr>
        <w:t xml:space="preserve">reduce the number of available preambles. </w:t>
      </w:r>
      <w:r w:rsidR="00362294">
        <w:rPr>
          <w:rFonts w:eastAsiaTheme="minorEastAsia"/>
          <w:lang w:eastAsia="zh-CN"/>
        </w:rPr>
        <w:t>It may not be possible to generate 64 preambles when the differential RTT and frequency offset are large enough. Hence, the feasibility of solution 1B and 1E may also be questionable.</w:t>
      </w:r>
      <w:r w:rsidR="00BA1419">
        <w:rPr>
          <w:rFonts w:eastAsiaTheme="minorEastAsia"/>
          <w:lang w:eastAsia="zh-CN"/>
        </w:rPr>
        <w:t xml:space="preserve"> </w:t>
      </w:r>
      <w:r w:rsidR="00362294">
        <w:rPr>
          <w:rFonts w:eastAsiaTheme="minorEastAsia"/>
          <w:lang w:eastAsia="zh-CN"/>
        </w:rPr>
        <w:t>T</w:t>
      </w:r>
      <w:r>
        <w:rPr>
          <w:rFonts w:eastAsiaTheme="minorEastAsia"/>
          <w:lang w:eastAsia="zh-CN"/>
        </w:rPr>
        <w:t>he solution 1A</w:t>
      </w:r>
      <w:r w:rsidR="00C1309E">
        <w:rPr>
          <w:rFonts w:eastAsiaTheme="minorEastAsia"/>
          <w:lang w:eastAsia="zh-CN"/>
        </w:rPr>
        <w:t xml:space="preserve"> and 2B</w:t>
      </w:r>
      <w:r>
        <w:rPr>
          <w:rFonts w:eastAsiaTheme="minorEastAsia"/>
          <w:lang w:eastAsia="zh-CN"/>
        </w:rPr>
        <w:t xml:space="preserve"> introducing multiple PRACH transmissions with different parameters is to modify the PRACH channel and is out of scope. </w:t>
      </w:r>
      <w:r w:rsidR="00362294">
        <w:rPr>
          <w:rFonts w:eastAsiaTheme="minorEastAsia"/>
          <w:lang w:eastAsia="zh-CN"/>
        </w:rPr>
        <w:t xml:space="preserve">Moreover, multiple PRACH transmissions with different parameters requires joint detection of PRACH across different ROs. This will significantly change the PRACH detection implementation at network side. And it is not clear whether the coherence between different ROs is good enough to ensure the joint detection. </w:t>
      </w:r>
      <w:r>
        <w:rPr>
          <w:rFonts w:eastAsiaTheme="minorEastAsia"/>
          <w:lang w:eastAsia="zh-CN"/>
        </w:rPr>
        <w:t>Regarding solution 1C,</w:t>
      </w:r>
      <w:r w:rsidR="00802097">
        <w:rPr>
          <w:rFonts w:eastAsiaTheme="minorEastAsia"/>
          <w:lang w:eastAsia="zh-CN"/>
        </w:rPr>
        <w:t xml:space="preserve"> </w:t>
      </w:r>
      <w:r w:rsidR="00D771BE">
        <w:rPr>
          <w:rFonts w:eastAsiaTheme="minorEastAsia"/>
          <w:lang w:eastAsia="zh-CN"/>
        </w:rPr>
        <w:t xml:space="preserve">how to determine the multiple TAC/FAC based on single PRACH is not clear. And </w:t>
      </w:r>
      <w:r w:rsidR="00802097">
        <w:rPr>
          <w:rFonts w:eastAsiaTheme="minorEastAsia"/>
          <w:lang w:eastAsia="zh-CN"/>
        </w:rPr>
        <w:t>multiple Msg3 transmissions with different TAC/FAC commands may be needed. This will modify the Msg3 channel and is out of scope.</w:t>
      </w:r>
    </w:p>
    <w:p w14:paraId="7CA4C7A2" w14:textId="39B07A31" w:rsidR="00D67D54" w:rsidRPr="00D67D54" w:rsidRDefault="00D67D54" w:rsidP="00D67D5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1F26D9">
        <w:rPr>
          <w:b/>
          <w:bCs/>
          <w:i/>
          <w:iCs/>
          <w:lang w:eastAsia="zh-CN"/>
        </w:rPr>
        <w:t>10</w:t>
      </w:r>
      <w:r>
        <w:rPr>
          <w:rFonts w:hint="eastAsia"/>
          <w:b/>
          <w:bCs/>
          <w:i/>
          <w:iCs/>
          <w:lang w:eastAsia="zh-CN"/>
        </w:rPr>
        <w:t>:</w:t>
      </w:r>
      <w:r>
        <w:t xml:space="preserve"> </w:t>
      </w:r>
      <w:r>
        <w:rPr>
          <w:i/>
          <w:iCs/>
          <w:lang w:eastAsia="zh-CN"/>
        </w:rPr>
        <w:t>The solutions 1A, 1B, 1C, 1E</w:t>
      </w:r>
      <w:r w:rsidR="00CF6108">
        <w:rPr>
          <w:i/>
          <w:iCs/>
          <w:lang w:eastAsia="zh-CN"/>
        </w:rPr>
        <w:t>, and 2B</w:t>
      </w:r>
      <w:r>
        <w:rPr>
          <w:i/>
          <w:iCs/>
          <w:lang w:eastAsia="zh-CN"/>
        </w:rPr>
        <w:t xml:space="preserve"> need to change the physical channel Msg1 and Msg3, which are out of scope of SID and should not be considered</w:t>
      </w:r>
      <w:r w:rsidRPr="00D67D54">
        <w:rPr>
          <w:i/>
          <w:iCs/>
          <w:lang w:eastAsia="zh-CN"/>
        </w:rPr>
        <w:t xml:space="preserve"> for 5G NR-NTN</w:t>
      </w:r>
      <w:r>
        <w:rPr>
          <w:i/>
          <w:iCs/>
          <w:lang w:eastAsia="zh-CN"/>
        </w:rPr>
        <w:t>.</w:t>
      </w:r>
      <w:r w:rsidR="00E442F8">
        <w:rPr>
          <w:i/>
          <w:iCs/>
          <w:lang w:eastAsia="zh-CN"/>
        </w:rPr>
        <w:t xml:space="preserve"> The solutions 1B and 1E will reduce RACH </w:t>
      </w:r>
      <w:r w:rsidR="00E442F8">
        <w:rPr>
          <w:i/>
          <w:iCs/>
          <w:lang w:eastAsia="zh-CN"/>
        </w:rPr>
        <w:lastRenderedPageBreak/>
        <w:t>capacity and may not be able to generate enough number of preambles. Solution 1A and 2B may require joint detection across ROs, which significantly impacts network implementation and the performance is not ensured.</w:t>
      </w:r>
    </w:p>
    <w:p w14:paraId="54345F6F" w14:textId="5387F4D8" w:rsidR="00AE0BBD" w:rsidRDefault="00AE0BBD" w:rsidP="00AE0BBD">
      <w:pPr>
        <w:ind w:left="0"/>
        <w:rPr>
          <w:rFonts w:eastAsiaTheme="minorEastAsia"/>
          <w:lang w:eastAsia="zh-CN"/>
        </w:rPr>
      </w:pPr>
      <w:r>
        <w:rPr>
          <w:rFonts w:eastAsiaTheme="minorEastAsia"/>
          <w:lang w:eastAsia="zh-CN"/>
        </w:rPr>
        <w:t xml:space="preserve">Regarding solution 1F, the TA margin seems to be used to avoid overlap with previous signals in case TA is overestimated. The PRACH tolerance is not increased. And the function of TA margin can also be implemented by proper configuration of common TA without spec impact. </w:t>
      </w:r>
      <w:r w:rsidR="00C47348">
        <w:rPr>
          <w:rFonts w:eastAsiaTheme="minorEastAsia"/>
          <w:lang w:eastAsia="zh-CN"/>
        </w:rPr>
        <w:t>Similarly, how the RO masking can increase PRACH tolerance is also not clear. With above consideration, the solution 1F need to be further clarified on how to increase PRACH tolerance.</w:t>
      </w:r>
    </w:p>
    <w:p w14:paraId="783DFEC9" w14:textId="535BDC40" w:rsidR="00AE0BBD" w:rsidRPr="00561840" w:rsidRDefault="00AE0BBD" w:rsidP="00AE0BBD">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1F26D9">
        <w:rPr>
          <w:b/>
          <w:bCs/>
          <w:i/>
          <w:iCs/>
          <w:lang w:eastAsia="zh-CN"/>
        </w:rPr>
        <w:t>11</w:t>
      </w:r>
      <w:r>
        <w:rPr>
          <w:rFonts w:hint="eastAsia"/>
          <w:b/>
          <w:bCs/>
          <w:i/>
          <w:iCs/>
          <w:lang w:eastAsia="zh-CN"/>
        </w:rPr>
        <w:t>:</w:t>
      </w:r>
      <w:r>
        <w:t xml:space="preserve"> </w:t>
      </w:r>
      <w:r w:rsidR="00E27635">
        <w:rPr>
          <w:i/>
          <w:iCs/>
          <w:lang w:eastAsia="zh-CN"/>
        </w:rPr>
        <w:t>Solution 1F is not able to increase the PRACH tolerance</w:t>
      </w:r>
      <w:r>
        <w:rPr>
          <w:i/>
          <w:iCs/>
          <w:lang w:eastAsia="zh-CN"/>
        </w:rPr>
        <w:t>.</w:t>
      </w:r>
    </w:p>
    <w:p w14:paraId="4CB178A6" w14:textId="28C12B88" w:rsidR="00CC40D3" w:rsidRDefault="00CC40D3">
      <w:pPr>
        <w:ind w:left="0"/>
        <w:rPr>
          <w:rFonts w:eastAsiaTheme="minorEastAsia"/>
          <w:lang w:eastAsia="zh-CN"/>
        </w:rPr>
      </w:pPr>
      <w:r>
        <w:rPr>
          <w:rFonts w:eastAsiaTheme="minorEastAsia"/>
          <w:lang w:eastAsia="zh-CN"/>
        </w:rPr>
        <w:t xml:space="preserve">Regarding solution 2A with multiple satellites, receiving RS from other satellites may need overlapped beam deployment and may cause interference of communication with serving satellite. Additional spec impacts may be needed to handle these issues. However, the SID has noted that </w:t>
      </w:r>
      <w:r w:rsidR="00561840">
        <w:rPr>
          <w:rFonts w:eastAsiaTheme="minorEastAsia"/>
          <w:lang w:eastAsia="zh-CN"/>
        </w:rPr>
        <w:t xml:space="preserve">there should be </w:t>
      </w:r>
      <w:r>
        <w:rPr>
          <w:rFonts w:eastAsiaTheme="minorEastAsia"/>
          <w:lang w:eastAsia="zh-CN"/>
        </w:rPr>
        <w:t xml:space="preserve">no enhancement on positioning. </w:t>
      </w:r>
      <w:r w:rsidR="00561840">
        <w:rPr>
          <w:rFonts w:eastAsiaTheme="minorEastAsia"/>
          <w:lang w:eastAsia="zh-CN"/>
        </w:rPr>
        <w:t>As for single satellite based positioning, a long measurement period is needed which requires UE oscillator to be consistent for a long time. And the positioning error near the orbital plane may be very large. With above consideration, how to perform DL-TDOA without spec impact needs further clarification.</w:t>
      </w:r>
    </w:p>
    <w:p w14:paraId="15AFCCD6" w14:textId="2389933A" w:rsidR="00561840" w:rsidRPr="00561840" w:rsidRDefault="00561840" w:rsidP="00561840">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1F26D9">
        <w:rPr>
          <w:b/>
          <w:bCs/>
          <w:i/>
          <w:iCs/>
          <w:lang w:eastAsia="zh-CN"/>
        </w:rPr>
        <w:t>12</w:t>
      </w:r>
      <w:r>
        <w:rPr>
          <w:rFonts w:hint="eastAsia"/>
          <w:b/>
          <w:bCs/>
          <w:i/>
          <w:iCs/>
          <w:lang w:eastAsia="zh-CN"/>
        </w:rPr>
        <w:t>:</w:t>
      </w:r>
      <w:r>
        <w:t xml:space="preserve"> </w:t>
      </w:r>
      <w:r w:rsidR="00E27635">
        <w:rPr>
          <w:i/>
          <w:iCs/>
          <w:lang w:eastAsia="zh-CN"/>
        </w:rPr>
        <w:t xml:space="preserve">Further clarification on details of </w:t>
      </w:r>
      <w:r>
        <w:rPr>
          <w:i/>
          <w:iCs/>
          <w:lang w:eastAsia="zh-CN"/>
        </w:rPr>
        <w:t>solution 2A</w:t>
      </w:r>
      <w:r w:rsidR="00E27635">
        <w:rPr>
          <w:i/>
          <w:iCs/>
          <w:lang w:eastAsia="zh-CN"/>
        </w:rPr>
        <w:t xml:space="preserve"> is needed, e.g., </w:t>
      </w:r>
      <w:r w:rsidR="005B7B1A">
        <w:rPr>
          <w:i/>
          <w:iCs/>
          <w:lang w:eastAsia="zh-CN"/>
        </w:rPr>
        <w:t>how to ensure aligned information between UE and gNB.</w:t>
      </w:r>
      <w:r>
        <w:rPr>
          <w:i/>
          <w:iCs/>
          <w:lang w:eastAsia="zh-CN"/>
        </w:rPr>
        <w:t>.</w:t>
      </w:r>
    </w:p>
    <w:p w14:paraId="588B90A1" w14:textId="67418105" w:rsidR="00C1309E" w:rsidRDefault="00CF6108">
      <w:pPr>
        <w:ind w:left="0"/>
        <w:rPr>
          <w:rFonts w:eastAsiaTheme="minorEastAsia"/>
          <w:lang w:eastAsia="zh-CN"/>
        </w:rPr>
      </w:pPr>
      <w:r>
        <w:rPr>
          <w:rFonts w:eastAsiaTheme="minorEastAsia" w:hint="eastAsia"/>
          <w:lang w:eastAsia="zh-CN"/>
        </w:rPr>
        <w:t>R</w:t>
      </w:r>
      <w:r>
        <w:rPr>
          <w:rFonts w:eastAsiaTheme="minorEastAsia"/>
          <w:lang w:eastAsia="zh-CN"/>
        </w:rPr>
        <w:t>egarding solution 2C and 2F, the oscillator error between UE and BS should be small enough to ensure same understanding on time and carrier frequency. Then UE can estimate Doppler based on difference between receiving</w:t>
      </w:r>
      <w:r w:rsidR="00D46828">
        <w:rPr>
          <w:rFonts w:eastAsiaTheme="minorEastAsia"/>
          <w:lang w:eastAsia="zh-CN"/>
        </w:rPr>
        <w:t xml:space="preserve"> frequency of</w:t>
      </w:r>
      <w:r>
        <w:rPr>
          <w:rFonts w:eastAsiaTheme="minorEastAsia"/>
          <w:lang w:eastAsia="zh-CN"/>
        </w:rPr>
        <w:t xml:space="preserve"> DL signal and</w:t>
      </w:r>
      <w:r w:rsidR="00D46828">
        <w:rPr>
          <w:rFonts w:eastAsiaTheme="minorEastAsia"/>
          <w:lang w:eastAsia="zh-CN"/>
        </w:rPr>
        <w:t xml:space="preserve"> DL carrier frequency, or estimate time delay based on time difference between transmission and reception of DL timestamp</w:t>
      </w:r>
      <w:r>
        <w:rPr>
          <w:rFonts w:eastAsiaTheme="minorEastAsia"/>
          <w:lang w:eastAsia="zh-CN"/>
        </w:rPr>
        <w:t xml:space="preserve">. However, as discussed in section </w:t>
      </w:r>
      <w:r>
        <w:rPr>
          <w:rFonts w:eastAsiaTheme="minorEastAsia"/>
          <w:lang w:eastAsia="zh-CN"/>
        </w:rPr>
        <w:fldChar w:fldCharType="begin"/>
      </w:r>
      <w:r>
        <w:rPr>
          <w:rFonts w:eastAsiaTheme="minorEastAsia"/>
          <w:lang w:eastAsia="zh-CN"/>
        </w:rPr>
        <w:instrText xml:space="preserve"> REF _Ref213094198 \n \h </w:instrText>
      </w:r>
      <w:r>
        <w:rPr>
          <w:rFonts w:eastAsiaTheme="minorEastAsia"/>
          <w:lang w:eastAsia="zh-CN"/>
        </w:rPr>
      </w:r>
      <w:r>
        <w:rPr>
          <w:rFonts w:eastAsiaTheme="minorEastAsia"/>
          <w:lang w:eastAsia="zh-CN"/>
        </w:rPr>
        <w:fldChar w:fldCharType="separate"/>
      </w:r>
      <w:r w:rsidR="00EC5399">
        <w:rPr>
          <w:rFonts w:eastAsiaTheme="minorEastAsia"/>
          <w:lang w:eastAsia="zh-CN"/>
        </w:rPr>
        <w:t>4.1</w:t>
      </w:r>
      <w:r>
        <w:rPr>
          <w:rFonts w:eastAsiaTheme="minorEastAsia"/>
          <w:lang w:eastAsia="zh-CN"/>
        </w:rPr>
        <w:fldChar w:fldCharType="end"/>
      </w:r>
      <w:r>
        <w:rPr>
          <w:rFonts w:eastAsiaTheme="minorEastAsia"/>
          <w:lang w:eastAsia="zh-CN"/>
        </w:rPr>
        <w:t xml:space="preserve">, the UE oscillator can be as large as 10 ppm, which means that UE cannot know the exact DL carrier frequency. </w:t>
      </w:r>
      <w:r w:rsidR="00D46828">
        <w:rPr>
          <w:rFonts w:eastAsiaTheme="minorEastAsia"/>
          <w:lang w:eastAsia="zh-CN"/>
        </w:rPr>
        <w:t>Whether solution 2C and 2F can work in such case should be further clarified.</w:t>
      </w:r>
    </w:p>
    <w:p w14:paraId="7D385736" w14:textId="600B8D69" w:rsidR="00D46828" w:rsidRPr="00D67D54" w:rsidRDefault="00D46828" w:rsidP="00D46828">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1F26D9">
        <w:rPr>
          <w:b/>
          <w:bCs/>
          <w:i/>
          <w:iCs/>
          <w:lang w:eastAsia="zh-CN"/>
        </w:rPr>
        <w:t>13</w:t>
      </w:r>
      <w:r>
        <w:rPr>
          <w:rFonts w:hint="eastAsia"/>
          <w:b/>
          <w:bCs/>
          <w:i/>
          <w:iCs/>
          <w:lang w:eastAsia="zh-CN"/>
        </w:rPr>
        <w:t>:</w:t>
      </w:r>
      <w:r>
        <w:t xml:space="preserve"> </w:t>
      </w:r>
      <w:r>
        <w:rPr>
          <w:i/>
          <w:iCs/>
          <w:lang w:eastAsia="zh-CN"/>
        </w:rPr>
        <w:t>The solutions 2C and 2F may not work when large UE oscillator error assumed.</w:t>
      </w:r>
    </w:p>
    <w:p w14:paraId="7576B3F1" w14:textId="23551E3D" w:rsidR="00D46828" w:rsidRDefault="003F3995">
      <w:pPr>
        <w:ind w:left="0"/>
        <w:rPr>
          <w:rFonts w:eastAsiaTheme="minorEastAsia"/>
          <w:lang w:eastAsia="zh-CN"/>
        </w:rPr>
      </w:pPr>
      <w:r>
        <w:rPr>
          <w:rFonts w:eastAsiaTheme="minorEastAsia" w:hint="eastAsia"/>
          <w:lang w:eastAsia="zh-CN"/>
        </w:rPr>
        <w:t>R</w:t>
      </w:r>
      <w:r>
        <w:rPr>
          <w:rFonts w:eastAsiaTheme="minorEastAsia"/>
          <w:lang w:eastAsia="zh-CN"/>
        </w:rPr>
        <w:t xml:space="preserve">egarding solution 2D and 2E, as evaluated in section </w:t>
      </w:r>
      <w:r>
        <w:rPr>
          <w:rFonts w:eastAsiaTheme="minorEastAsia"/>
          <w:lang w:eastAsia="zh-CN"/>
        </w:rPr>
        <w:fldChar w:fldCharType="begin"/>
      </w:r>
      <w:r>
        <w:rPr>
          <w:rFonts w:eastAsiaTheme="minorEastAsia"/>
          <w:lang w:eastAsia="zh-CN"/>
        </w:rPr>
        <w:instrText xml:space="preserve"> REF _Ref213094820 \n \h </w:instrText>
      </w:r>
      <w:r>
        <w:rPr>
          <w:rFonts w:eastAsiaTheme="minorEastAsia"/>
          <w:lang w:eastAsia="zh-CN"/>
        </w:rPr>
      </w:r>
      <w:r>
        <w:rPr>
          <w:rFonts w:eastAsiaTheme="minorEastAsia"/>
          <w:lang w:eastAsia="zh-CN"/>
        </w:rPr>
        <w:fldChar w:fldCharType="separate"/>
      </w:r>
      <w:r w:rsidR="00EC5399">
        <w:rPr>
          <w:rFonts w:eastAsiaTheme="minorEastAsia"/>
          <w:lang w:eastAsia="zh-CN"/>
        </w:rPr>
        <w:t>4</w:t>
      </w:r>
      <w:r>
        <w:rPr>
          <w:rFonts w:eastAsiaTheme="minorEastAsia"/>
          <w:lang w:eastAsia="zh-CN"/>
        </w:rPr>
        <w:fldChar w:fldCharType="end"/>
      </w:r>
      <w:r>
        <w:rPr>
          <w:rFonts w:eastAsiaTheme="minorEastAsia"/>
          <w:lang w:eastAsia="zh-CN"/>
        </w:rPr>
        <w:t>, the PRACH tolerance can still be exceeded in case the uncertainty area is too large. For case a where whole beam footprint is considered as uncertainty area, no existing PRACH format can work. Hence, solution 2D alone cannot work. And solution 2E can work when the uncertainty area is moderate.</w:t>
      </w:r>
    </w:p>
    <w:p w14:paraId="65E2122B" w14:textId="2C42CAFA" w:rsidR="003F3995" w:rsidRPr="00D67D54" w:rsidRDefault="003F3995" w:rsidP="003F3995">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1F26D9">
        <w:rPr>
          <w:b/>
          <w:bCs/>
          <w:i/>
          <w:iCs/>
          <w:lang w:eastAsia="zh-CN"/>
        </w:rPr>
        <w:t>14</w:t>
      </w:r>
      <w:r>
        <w:rPr>
          <w:rFonts w:hint="eastAsia"/>
          <w:b/>
          <w:bCs/>
          <w:i/>
          <w:iCs/>
          <w:lang w:eastAsia="zh-CN"/>
        </w:rPr>
        <w:t>:</w:t>
      </w:r>
      <w:r>
        <w:t xml:space="preserve"> </w:t>
      </w:r>
      <w:r>
        <w:rPr>
          <w:i/>
          <w:iCs/>
          <w:lang w:eastAsia="zh-CN"/>
        </w:rPr>
        <w:t>The solutions 2D</w:t>
      </w:r>
      <w:r w:rsidR="001019C6">
        <w:rPr>
          <w:i/>
          <w:iCs/>
          <w:lang w:eastAsia="zh-CN"/>
        </w:rPr>
        <w:t xml:space="preserve"> cannot work without other enhancements since the residual </w:t>
      </w:r>
      <w:r w:rsidR="00AF6A2F">
        <w:rPr>
          <w:i/>
          <w:iCs/>
          <w:lang w:eastAsia="zh-CN"/>
        </w:rPr>
        <w:t>RTT and frequency offset will exceed PRACH tolerance according the ev</w:t>
      </w:r>
      <w:r w:rsidR="00AF6A2F" w:rsidRPr="00AF6A2F">
        <w:rPr>
          <w:i/>
          <w:iCs/>
          <w:lang w:eastAsia="zh-CN"/>
        </w:rPr>
        <w:t xml:space="preserve">aluation in </w:t>
      </w:r>
      <w:r w:rsidR="00AF6A2F" w:rsidRPr="00AF6A2F">
        <w:rPr>
          <w:rFonts w:eastAsiaTheme="minorEastAsia"/>
          <w:i/>
          <w:lang w:eastAsia="zh-CN"/>
        </w:rPr>
        <w:t xml:space="preserve">section </w:t>
      </w:r>
      <w:r w:rsidR="00AF6A2F" w:rsidRPr="00AF6A2F">
        <w:rPr>
          <w:rFonts w:eastAsiaTheme="minorEastAsia"/>
          <w:i/>
          <w:lang w:eastAsia="zh-CN"/>
        </w:rPr>
        <w:fldChar w:fldCharType="begin"/>
      </w:r>
      <w:r w:rsidR="00AF6A2F" w:rsidRPr="00AF6A2F">
        <w:rPr>
          <w:rFonts w:eastAsiaTheme="minorEastAsia"/>
          <w:i/>
          <w:lang w:eastAsia="zh-CN"/>
        </w:rPr>
        <w:instrText xml:space="preserve"> REF _Ref213094820 \n \h  \* MERGEFORMAT </w:instrText>
      </w:r>
      <w:r w:rsidR="00AF6A2F" w:rsidRPr="00AF6A2F">
        <w:rPr>
          <w:rFonts w:eastAsiaTheme="minorEastAsia"/>
          <w:i/>
          <w:lang w:eastAsia="zh-CN"/>
        </w:rPr>
      </w:r>
      <w:r w:rsidR="00AF6A2F" w:rsidRPr="00AF6A2F">
        <w:rPr>
          <w:rFonts w:eastAsiaTheme="minorEastAsia"/>
          <w:i/>
          <w:lang w:eastAsia="zh-CN"/>
        </w:rPr>
        <w:fldChar w:fldCharType="separate"/>
      </w:r>
      <w:r w:rsidR="00EC5399">
        <w:rPr>
          <w:rFonts w:eastAsiaTheme="minorEastAsia"/>
          <w:i/>
          <w:lang w:eastAsia="zh-CN"/>
        </w:rPr>
        <w:t>4</w:t>
      </w:r>
      <w:r w:rsidR="00AF6A2F" w:rsidRPr="00AF6A2F">
        <w:rPr>
          <w:rFonts w:eastAsiaTheme="minorEastAsia"/>
          <w:i/>
          <w:lang w:eastAsia="zh-CN"/>
        </w:rPr>
        <w:fldChar w:fldCharType="end"/>
      </w:r>
      <w:r w:rsidRPr="00AF6A2F">
        <w:rPr>
          <w:i/>
          <w:iCs/>
          <w:lang w:eastAsia="zh-CN"/>
        </w:rPr>
        <w:t>.</w:t>
      </w:r>
    </w:p>
    <w:p w14:paraId="2CDFF1EF" w14:textId="3661D74A" w:rsidR="00AF6A2F" w:rsidRPr="00D67D54" w:rsidRDefault="00AF6A2F" w:rsidP="00AF6A2F">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1F26D9">
        <w:rPr>
          <w:b/>
          <w:bCs/>
          <w:i/>
          <w:iCs/>
          <w:lang w:eastAsia="zh-CN"/>
        </w:rPr>
        <w:t>15</w:t>
      </w:r>
      <w:r>
        <w:rPr>
          <w:rFonts w:hint="eastAsia"/>
          <w:b/>
          <w:bCs/>
          <w:i/>
          <w:iCs/>
          <w:lang w:eastAsia="zh-CN"/>
        </w:rPr>
        <w:t>:</w:t>
      </w:r>
      <w:r>
        <w:t xml:space="preserve"> </w:t>
      </w:r>
      <w:r>
        <w:rPr>
          <w:i/>
          <w:iCs/>
          <w:lang w:eastAsia="zh-CN"/>
        </w:rPr>
        <w:t>The solutions 2E can work when the uncertainty area is moderate according the ev</w:t>
      </w:r>
      <w:r w:rsidRPr="00AF6A2F">
        <w:rPr>
          <w:i/>
          <w:iCs/>
          <w:lang w:eastAsia="zh-CN"/>
        </w:rPr>
        <w:t xml:space="preserve">aluation in </w:t>
      </w:r>
      <w:r w:rsidRPr="00AF6A2F">
        <w:rPr>
          <w:rFonts w:eastAsiaTheme="minorEastAsia"/>
          <w:i/>
          <w:lang w:eastAsia="zh-CN"/>
        </w:rPr>
        <w:t xml:space="preserve">section </w:t>
      </w:r>
      <w:r w:rsidRPr="00AF6A2F">
        <w:rPr>
          <w:rFonts w:eastAsiaTheme="minorEastAsia"/>
          <w:i/>
          <w:lang w:eastAsia="zh-CN"/>
        </w:rPr>
        <w:fldChar w:fldCharType="begin"/>
      </w:r>
      <w:r w:rsidRPr="00AF6A2F">
        <w:rPr>
          <w:rFonts w:eastAsiaTheme="minorEastAsia"/>
          <w:i/>
          <w:lang w:eastAsia="zh-CN"/>
        </w:rPr>
        <w:instrText xml:space="preserve"> REF _Ref213094820 \n \h  \* MERGEFORMAT </w:instrText>
      </w:r>
      <w:r w:rsidRPr="00AF6A2F">
        <w:rPr>
          <w:rFonts w:eastAsiaTheme="minorEastAsia"/>
          <w:i/>
          <w:lang w:eastAsia="zh-CN"/>
        </w:rPr>
      </w:r>
      <w:r w:rsidRPr="00AF6A2F">
        <w:rPr>
          <w:rFonts w:eastAsiaTheme="minorEastAsia"/>
          <w:i/>
          <w:lang w:eastAsia="zh-CN"/>
        </w:rPr>
        <w:fldChar w:fldCharType="separate"/>
      </w:r>
      <w:r w:rsidR="00EC5399">
        <w:rPr>
          <w:rFonts w:eastAsiaTheme="minorEastAsia"/>
          <w:i/>
          <w:lang w:eastAsia="zh-CN"/>
        </w:rPr>
        <w:t>4</w:t>
      </w:r>
      <w:r w:rsidRPr="00AF6A2F">
        <w:rPr>
          <w:rFonts w:eastAsiaTheme="minorEastAsia"/>
          <w:i/>
          <w:lang w:eastAsia="zh-CN"/>
        </w:rPr>
        <w:fldChar w:fldCharType="end"/>
      </w:r>
      <w:r w:rsidRPr="00AF6A2F">
        <w:rPr>
          <w:i/>
          <w:iCs/>
          <w:lang w:eastAsia="zh-CN"/>
        </w:rPr>
        <w:t>.</w:t>
      </w:r>
    </w:p>
    <w:p w14:paraId="26513066" w14:textId="77777777" w:rsidR="00C64386" w:rsidRDefault="00C64386">
      <w:pPr>
        <w:ind w:left="0"/>
        <w:rPr>
          <w:rFonts w:eastAsiaTheme="minorEastAsia"/>
          <w:lang w:eastAsia="zh-CN"/>
        </w:rPr>
      </w:pPr>
      <w:r>
        <w:rPr>
          <w:rFonts w:eastAsiaTheme="minorEastAsia" w:hint="eastAsia"/>
          <w:lang w:eastAsia="zh-CN"/>
        </w:rPr>
        <w:t>R</w:t>
      </w:r>
      <w:r>
        <w:rPr>
          <w:rFonts w:eastAsiaTheme="minorEastAsia"/>
          <w:lang w:eastAsia="zh-CN"/>
        </w:rPr>
        <w:t>egarding solution 3, although the PRACH preamble may be detected based on multiple hypotheses, there may be ambiguity of TA or frequency offset especially when multiple PRACH symbols transmitted in one PRACH preamble.</w:t>
      </w:r>
    </w:p>
    <w:p w14:paraId="13BA72FA" w14:textId="4EBE1274" w:rsidR="00C64386" w:rsidRPr="00C64386" w:rsidRDefault="00C64386" w:rsidP="00C64386">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sidR="001F26D9">
        <w:rPr>
          <w:b/>
          <w:bCs/>
          <w:i/>
          <w:iCs/>
          <w:lang w:eastAsia="zh-CN"/>
        </w:rPr>
        <w:t>16</w:t>
      </w:r>
      <w:r>
        <w:rPr>
          <w:rFonts w:hint="eastAsia"/>
          <w:b/>
          <w:bCs/>
          <w:i/>
          <w:iCs/>
          <w:lang w:eastAsia="zh-CN"/>
        </w:rPr>
        <w:t>:</w:t>
      </w:r>
      <w:r>
        <w:t xml:space="preserve"> </w:t>
      </w:r>
      <w:r>
        <w:rPr>
          <w:i/>
          <w:iCs/>
          <w:lang w:eastAsia="zh-CN"/>
        </w:rPr>
        <w:t>The solutions 3 may not able to handle the time/frequency ambiguity of PRACH detection.</w:t>
      </w:r>
    </w:p>
    <w:p w14:paraId="72D9A3F4" w14:textId="4755887C" w:rsidR="003F3995" w:rsidRDefault="00C64386">
      <w:pPr>
        <w:ind w:left="0"/>
        <w:rPr>
          <w:rFonts w:eastAsiaTheme="minorEastAsia"/>
          <w:lang w:eastAsia="zh-CN"/>
        </w:rPr>
      </w:pPr>
      <w:r>
        <w:rPr>
          <w:rFonts w:eastAsiaTheme="minorEastAsia" w:hint="eastAsia"/>
          <w:lang w:eastAsia="zh-CN"/>
        </w:rPr>
        <w:t>W</w:t>
      </w:r>
      <w:r>
        <w:rPr>
          <w:rFonts w:eastAsiaTheme="minorEastAsia"/>
          <w:lang w:eastAsia="zh-CN"/>
        </w:rPr>
        <w:t xml:space="preserve">ith above consideration, the solution 2E can be considered and the study only focus on the case where moderate GNSS error is considered, e.g., X &lt;= </w:t>
      </w:r>
      <w:r w:rsidR="005B7B1A">
        <w:rPr>
          <w:rFonts w:eastAsiaTheme="minorEastAsia"/>
          <w:lang w:eastAsia="zh-CN"/>
        </w:rPr>
        <w:t>10km for S-band and X&lt;=1km for Ka-band</w:t>
      </w:r>
      <w:r w:rsidR="00B204EC">
        <w:rPr>
          <w:rFonts w:eastAsiaTheme="minorEastAsia"/>
          <w:lang w:eastAsia="zh-CN"/>
        </w:rPr>
        <w:t xml:space="preserve"> as evaluated above</w:t>
      </w:r>
      <w:r>
        <w:rPr>
          <w:rFonts w:eastAsiaTheme="minorEastAsia"/>
          <w:lang w:eastAsia="zh-CN"/>
        </w:rPr>
        <w:t>.</w:t>
      </w:r>
      <w:r w:rsidR="00480D1B">
        <w:rPr>
          <w:rFonts w:eastAsiaTheme="minorEastAsia"/>
          <w:lang w:eastAsia="zh-CN"/>
        </w:rPr>
        <w:t xml:space="preserve"> </w:t>
      </w:r>
    </w:p>
    <w:p w14:paraId="2273BE41" w14:textId="3761D23E" w:rsidR="00C64386" w:rsidRPr="00C64386" w:rsidRDefault="00C64386">
      <w:pPr>
        <w:ind w:left="0"/>
        <w:rPr>
          <w:rFonts w:eastAsiaTheme="minorEastAsia"/>
          <w:lang w:eastAsia="zh-CN"/>
        </w:rPr>
      </w:pPr>
      <w:r>
        <w:rPr>
          <w:b/>
          <w:bCs/>
          <w:i/>
          <w:iCs/>
          <w:lang w:eastAsia="zh-CN"/>
        </w:rPr>
        <w:t>Proposal</w:t>
      </w:r>
      <w:r>
        <w:rPr>
          <w:rFonts w:hint="eastAsia"/>
          <w:b/>
          <w:bCs/>
          <w:i/>
          <w:iCs/>
          <w:lang w:eastAsia="zh-CN"/>
        </w:rPr>
        <w:t xml:space="preserve"> </w:t>
      </w:r>
      <w:r w:rsidR="001F26D9">
        <w:rPr>
          <w:b/>
          <w:bCs/>
          <w:i/>
          <w:iCs/>
          <w:lang w:eastAsia="zh-CN"/>
        </w:rPr>
        <w:t>10</w:t>
      </w:r>
      <w:r>
        <w:rPr>
          <w:rFonts w:hint="eastAsia"/>
          <w:b/>
          <w:bCs/>
          <w:i/>
          <w:iCs/>
          <w:lang w:eastAsia="zh-CN"/>
        </w:rPr>
        <w:t>:</w:t>
      </w:r>
      <w:r>
        <w:rPr>
          <w:rFonts w:hint="eastAsia"/>
          <w:i/>
          <w:iCs/>
          <w:lang w:eastAsia="zh-CN"/>
        </w:rPr>
        <w:t xml:space="preserve"> </w:t>
      </w:r>
      <w:r>
        <w:rPr>
          <w:i/>
          <w:iCs/>
          <w:lang w:eastAsia="zh-CN"/>
        </w:rPr>
        <w:t>The solution 2E</w:t>
      </w:r>
      <w:r w:rsidR="0010413C">
        <w:rPr>
          <w:i/>
          <w:iCs/>
          <w:lang w:eastAsia="zh-CN"/>
        </w:rPr>
        <w:t xml:space="preserve"> can be considered for initial access</w:t>
      </w:r>
      <w:r>
        <w:rPr>
          <w:i/>
          <w:iCs/>
          <w:lang w:eastAsia="zh-CN"/>
        </w:rPr>
        <w:t>.</w:t>
      </w:r>
      <w:r w:rsidR="0010413C">
        <w:rPr>
          <w:i/>
          <w:iCs/>
          <w:lang w:eastAsia="zh-CN"/>
        </w:rPr>
        <w:t xml:space="preserve"> The study can focus on the scenarios where GNSS error is moderate, e.g., X&lt;= </w:t>
      </w:r>
      <w:r w:rsidR="005B7B1A">
        <w:rPr>
          <w:i/>
          <w:iCs/>
          <w:lang w:eastAsia="zh-CN"/>
        </w:rPr>
        <w:t>10km</w:t>
      </w:r>
      <w:r w:rsidR="0010413C">
        <w:rPr>
          <w:i/>
          <w:iCs/>
          <w:lang w:eastAsia="zh-CN"/>
        </w:rPr>
        <w:t xml:space="preserve"> for S band or X&lt;=1km for Ka band.</w:t>
      </w:r>
    </w:p>
    <w:p w14:paraId="4D568BC5" w14:textId="77777777" w:rsidR="00E5166D" w:rsidRDefault="00366223">
      <w:pPr>
        <w:ind w:left="0"/>
        <w:rPr>
          <w:rFonts w:eastAsiaTheme="minorEastAsia"/>
          <w:lang w:eastAsia="zh-CN"/>
        </w:rPr>
      </w:pPr>
      <w:r>
        <w:rPr>
          <w:rFonts w:eastAsiaTheme="minorEastAsia"/>
          <w:lang w:eastAsia="zh-CN"/>
        </w:rPr>
        <w:t>In legacy NTN, a common UL timing requirement T</w:t>
      </w:r>
      <w:r>
        <w:rPr>
          <w:rFonts w:eastAsiaTheme="minorEastAsia"/>
          <w:vertAlign w:val="subscript"/>
          <w:lang w:eastAsia="zh-CN"/>
        </w:rPr>
        <w:t>e_NTN</w:t>
      </w:r>
      <w:r>
        <w:rPr>
          <w:rFonts w:eastAsiaTheme="minorEastAsia"/>
          <w:lang w:eastAsia="zh-CN"/>
        </w:rPr>
        <w:t xml:space="preserve"> is defined for all UL transmissions, including PRACH in initial access and PUSCH/PUCCH in connected mode. And according to RAN4 discussion, the UL timing requirement T</w:t>
      </w:r>
      <w:r>
        <w:rPr>
          <w:rFonts w:eastAsiaTheme="minorEastAsia"/>
          <w:vertAlign w:val="subscript"/>
          <w:lang w:eastAsia="zh-CN"/>
        </w:rPr>
        <w:t>e_NTN</w:t>
      </w:r>
      <w:r>
        <w:rPr>
          <w:rFonts w:eastAsiaTheme="minorEastAsia"/>
          <w:lang w:eastAsia="zh-CN"/>
        </w:rPr>
        <w:t xml:space="preserve"> includes the timing error caused by GNSS error, where the maximum GNSS error is assumed within 50 m. If the requirement is not satisfied, i.e., GNSS invalid, UE is not allowed to transmit in legacy NTN. That is, when UE would transmit PRACH, the GNSS error should be ensured within 50 m to enable an accurate pre-compensation even if the PRACH preamble can tolerate larger TA or Doppler error as evaluated above. Hence, a straight forward solution for GNSS resilient initial access is to relax the requirement for initial access, e.g., UE without valid GNSS is also </w:t>
      </w:r>
      <w:r>
        <w:rPr>
          <w:rFonts w:eastAsiaTheme="minorEastAsia"/>
          <w:lang w:eastAsia="zh-CN"/>
        </w:rPr>
        <w:lastRenderedPageBreak/>
        <w:t>allowed to access. Network can still monitor the PRACH from UE which does not have a valid GNSS position if the TA and Doppler errors caused by GNSS error are tolerable by PRACH preamble.</w:t>
      </w:r>
    </w:p>
    <w:p w14:paraId="0C3CDB56" w14:textId="4723F08B" w:rsidR="00E5166D" w:rsidRDefault="00366223">
      <w:pPr>
        <w:ind w:left="0"/>
        <w:rPr>
          <w:rFonts w:eastAsiaTheme="minorEastAsia"/>
          <w:lang w:eastAsia="zh-CN"/>
        </w:rPr>
      </w:pPr>
      <w:r>
        <w:rPr>
          <w:b/>
          <w:bCs/>
          <w:i/>
          <w:iCs/>
          <w:lang w:eastAsia="zh-CN"/>
        </w:rPr>
        <w:t>Proposal</w:t>
      </w:r>
      <w:r>
        <w:rPr>
          <w:rFonts w:hint="eastAsia"/>
          <w:b/>
          <w:bCs/>
          <w:i/>
          <w:iCs/>
          <w:lang w:eastAsia="zh-CN"/>
        </w:rPr>
        <w:t xml:space="preserve"> </w:t>
      </w:r>
      <w:r w:rsidR="001F26D9">
        <w:rPr>
          <w:b/>
          <w:bCs/>
          <w:i/>
          <w:iCs/>
          <w:lang w:eastAsia="zh-CN"/>
        </w:rPr>
        <w:t>11</w:t>
      </w:r>
      <w:r>
        <w:rPr>
          <w:rFonts w:hint="eastAsia"/>
          <w:b/>
          <w:bCs/>
          <w:i/>
          <w:iCs/>
          <w:lang w:eastAsia="zh-CN"/>
        </w:rPr>
        <w:t>:</w:t>
      </w:r>
      <w:r>
        <w:rPr>
          <w:rFonts w:hint="eastAsia"/>
          <w:i/>
          <w:iCs/>
          <w:lang w:eastAsia="zh-CN"/>
        </w:rPr>
        <w:t xml:space="preserve"> </w:t>
      </w:r>
      <w:r>
        <w:rPr>
          <w:i/>
          <w:iCs/>
          <w:lang w:eastAsia="zh-CN"/>
        </w:rPr>
        <w:t>The requirement for initial access can be relaxed to support GNSS resilience initial access, e.g., allowing access of UE without valid GNSS position.</w:t>
      </w:r>
    </w:p>
    <w:p w14:paraId="15B732C2" w14:textId="77777777" w:rsidR="00E5166D" w:rsidRDefault="00366223">
      <w:pPr>
        <w:ind w:left="0"/>
        <w:rPr>
          <w:rFonts w:eastAsiaTheme="minorEastAsia"/>
          <w:lang w:eastAsia="zh-CN"/>
        </w:rPr>
      </w:pPr>
      <w:r>
        <w:rPr>
          <w:rFonts w:eastAsiaTheme="minorEastAsia" w:hint="eastAsia"/>
          <w:lang w:eastAsia="zh-CN"/>
        </w:rPr>
        <w:t>N</w:t>
      </w:r>
      <w:r>
        <w:rPr>
          <w:rFonts w:eastAsiaTheme="minorEastAsia"/>
          <w:lang w:eastAsia="zh-CN"/>
        </w:rPr>
        <w:t>ote that in legacy NTN system, UE will not transmit PRACH when GNSS is invalid, i.e., when GNSS is not accurate enough to satisfy the legacy timing requirement. Considering backward compatibility, network need to indicate whether UE without valid GNSS is allowed to access, e.g., via SIB broadcast. Otherwise, the UE behavior can be ambiguous when NTN supporting relaxed requirement and not supporting relaxed requirement are both deployed.</w:t>
      </w:r>
    </w:p>
    <w:p w14:paraId="3022FF04" w14:textId="5551F859" w:rsidR="00E5166D" w:rsidRDefault="00366223">
      <w:pPr>
        <w:ind w:left="0"/>
        <w:rPr>
          <w:rFonts w:eastAsiaTheme="minorEastAsia"/>
          <w:lang w:eastAsia="zh-CN"/>
        </w:rPr>
      </w:pPr>
      <w:r>
        <w:rPr>
          <w:b/>
          <w:bCs/>
          <w:i/>
          <w:iCs/>
          <w:lang w:eastAsia="zh-CN"/>
        </w:rPr>
        <w:t>Proposal</w:t>
      </w:r>
      <w:r>
        <w:rPr>
          <w:rFonts w:hint="eastAsia"/>
          <w:b/>
          <w:bCs/>
          <w:i/>
          <w:iCs/>
          <w:lang w:eastAsia="zh-CN"/>
        </w:rPr>
        <w:t xml:space="preserve"> </w:t>
      </w:r>
      <w:r w:rsidR="001F26D9">
        <w:rPr>
          <w:b/>
          <w:bCs/>
          <w:i/>
          <w:iCs/>
          <w:lang w:eastAsia="zh-CN"/>
        </w:rPr>
        <w:t>12</w:t>
      </w:r>
      <w:r>
        <w:rPr>
          <w:rFonts w:hint="eastAsia"/>
          <w:b/>
          <w:bCs/>
          <w:i/>
          <w:iCs/>
          <w:lang w:eastAsia="zh-CN"/>
        </w:rPr>
        <w:t>:</w:t>
      </w:r>
      <w:r>
        <w:rPr>
          <w:rFonts w:hint="eastAsia"/>
          <w:i/>
          <w:iCs/>
          <w:lang w:eastAsia="zh-CN"/>
        </w:rPr>
        <w:t xml:space="preserve"> </w:t>
      </w:r>
      <w:r>
        <w:rPr>
          <w:i/>
          <w:iCs/>
          <w:lang w:eastAsia="zh-CN"/>
        </w:rPr>
        <w:t>Network supporting relaxed requirement need to indicate that UE without valid GNSS position is allowed to access.</w:t>
      </w:r>
    </w:p>
    <w:p w14:paraId="499DFB51" w14:textId="77777777" w:rsidR="00E5166D" w:rsidRDefault="00366223">
      <w:pPr>
        <w:pStyle w:val="2"/>
        <w:numPr>
          <w:ilvl w:val="1"/>
          <w:numId w:val="5"/>
        </w:numPr>
        <w:rPr>
          <w:rFonts w:eastAsia="宋体"/>
          <w:b/>
          <w:sz w:val="24"/>
          <w:szCs w:val="24"/>
          <w:lang w:eastAsia="zh-CN"/>
        </w:rPr>
      </w:pPr>
      <w:r>
        <w:rPr>
          <w:rFonts w:eastAsia="宋体" w:hint="eastAsia"/>
          <w:b/>
          <w:sz w:val="24"/>
          <w:szCs w:val="24"/>
          <w:lang w:eastAsia="zh-CN"/>
        </w:rPr>
        <w:t>Connected</w:t>
      </w:r>
      <w:r>
        <w:rPr>
          <w:rFonts w:eastAsia="宋体"/>
          <w:b/>
          <w:sz w:val="24"/>
          <w:szCs w:val="24"/>
          <w:lang w:eastAsia="zh-CN"/>
        </w:rPr>
        <w:t xml:space="preserve"> mode</w:t>
      </w:r>
    </w:p>
    <w:p w14:paraId="4CBF3B7A" w14:textId="77777777" w:rsidR="00E5166D" w:rsidRDefault="00366223">
      <w:pPr>
        <w:pStyle w:val="3"/>
        <w:numPr>
          <w:ilvl w:val="2"/>
          <w:numId w:val="5"/>
        </w:numPr>
        <w:rPr>
          <w:rFonts w:eastAsia="宋体"/>
          <w:b/>
          <w:sz w:val="21"/>
          <w:szCs w:val="24"/>
          <w:lang w:eastAsia="zh-CN"/>
        </w:rPr>
      </w:pPr>
      <w:r>
        <w:rPr>
          <w:rFonts w:eastAsia="宋体" w:hint="eastAsia"/>
          <w:b/>
          <w:sz w:val="21"/>
          <w:szCs w:val="24"/>
          <w:lang w:eastAsia="zh-CN"/>
        </w:rPr>
        <w:t>C</w:t>
      </w:r>
      <w:r>
        <w:rPr>
          <w:rFonts w:eastAsia="宋体"/>
          <w:b/>
          <w:sz w:val="21"/>
          <w:szCs w:val="24"/>
          <w:lang w:eastAsia="zh-CN"/>
        </w:rPr>
        <w:t>losed loop frequency adjustment</w:t>
      </w:r>
    </w:p>
    <w:p w14:paraId="5F59841F" w14:textId="77777777" w:rsidR="00E5166D" w:rsidRDefault="00366223">
      <w:pPr>
        <w:ind w:left="0"/>
        <w:rPr>
          <w:rFonts w:eastAsiaTheme="minorEastAsia"/>
          <w:lang w:eastAsia="zh-CN"/>
        </w:rPr>
      </w:pPr>
      <w:r>
        <w:rPr>
          <w:rFonts w:eastAsiaTheme="minorEastAsia"/>
          <w:lang w:eastAsia="zh-CN"/>
        </w:rPr>
        <w:t>In connected mode, GNSS error larger than 1km can be assumed if the scenario “3/ GNSS information available but with increased GNSS measurement period for power saving purpose” is considered. The frequency offset caused by Doppler error due to GNSS error can be estimated by gNB side. However, in order to maintain phase continuity of UL transmission and improve orthogonality between UEs at gNB side, it is expected that UE compensates the frequency offset according to gNB indication when GNSS error is too large. For example, the maximum Doppler error caused by 10 km GNSS error is 0.42 ppm, i.e., 840 Hz for S-band. That is, the UL frequency error at gNB can be up to 840*2 = 1680 Hz, which can impact gNB decoding performance, e.g., when OCC applied.</w:t>
      </w:r>
    </w:p>
    <w:p w14:paraId="082E7A13" w14:textId="05CF475C" w:rsidR="00E5166D" w:rsidRDefault="00366223">
      <w:pPr>
        <w:ind w:left="0"/>
        <w:rPr>
          <w:rFonts w:eastAsiaTheme="minorEastAsia"/>
          <w:lang w:eastAsia="zh-CN"/>
        </w:rPr>
      </w:pPr>
      <w:r>
        <w:rPr>
          <w:b/>
          <w:bCs/>
          <w:i/>
          <w:iCs/>
          <w:lang w:eastAsia="zh-CN"/>
        </w:rPr>
        <w:t>Observation 1</w:t>
      </w:r>
      <w:r w:rsidR="001F26D9">
        <w:rPr>
          <w:b/>
          <w:bCs/>
          <w:i/>
          <w:iCs/>
          <w:lang w:eastAsia="zh-CN"/>
        </w:rPr>
        <w:t>7</w:t>
      </w:r>
      <w:r>
        <w:rPr>
          <w:rFonts w:hint="eastAsia"/>
          <w:b/>
          <w:bCs/>
          <w:i/>
          <w:iCs/>
          <w:lang w:eastAsia="zh-CN"/>
        </w:rPr>
        <w:t>:</w:t>
      </w:r>
      <w:r>
        <w:rPr>
          <w:rFonts w:hint="eastAsia"/>
          <w:i/>
          <w:iCs/>
          <w:lang w:eastAsia="zh-CN"/>
        </w:rPr>
        <w:t xml:space="preserve"> </w:t>
      </w:r>
      <w:r>
        <w:rPr>
          <w:i/>
          <w:iCs/>
          <w:lang w:eastAsia="zh-CN"/>
        </w:rPr>
        <w:t>UL frequency error can increase significantly if large GNSS position error is allowed, which impacts gNB decoding performance.</w:t>
      </w:r>
    </w:p>
    <w:p w14:paraId="7A0DD216" w14:textId="77777777" w:rsidR="00E5166D" w:rsidRDefault="00366223">
      <w:pPr>
        <w:ind w:left="0"/>
        <w:rPr>
          <w:rFonts w:eastAsiaTheme="minorEastAsia"/>
          <w:lang w:eastAsia="zh-CN"/>
        </w:rPr>
      </w:pPr>
      <w:r>
        <w:rPr>
          <w:rFonts w:eastAsiaTheme="minorEastAsia"/>
          <w:lang w:eastAsia="zh-CN"/>
        </w:rPr>
        <w:t xml:space="preserve">With above consideration, a closed loop frequency adjustment mechanism can be introduced. The mechanism of closed loop timing adjustment can be referred. For example, network can indicate UE a frequency offset command via MAC CE. UE will adjust UL frequency based on the frequency command. </w:t>
      </w:r>
    </w:p>
    <w:p w14:paraId="7F41961E" w14:textId="252E2A23" w:rsidR="00E5166D" w:rsidRDefault="00366223">
      <w:pPr>
        <w:ind w:left="0"/>
        <w:rPr>
          <w:rFonts w:eastAsiaTheme="minorEastAsia"/>
          <w:lang w:eastAsia="zh-CN"/>
        </w:rPr>
      </w:pPr>
      <w:r>
        <w:rPr>
          <w:b/>
          <w:bCs/>
          <w:i/>
          <w:iCs/>
          <w:lang w:eastAsia="zh-CN"/>
        </w:rPr>
        <w:t>Proposal</w:t>
      </w:r>
      <w:r>
        <w:rPr>
          <w:rFonts w:hint="eastAsia"/>
          <w:b/>
          <w:bCs/>
          <w:i/>
          <w:iCs/>
          <w:lang w:eastAsia="zh-CN"/>
        </w:rPr>
        <w:t xml:space="preserve"> </w:t>
      </w:r>
      <w:r w:rsidR="001F26D9">
        <w:rPr>
          <w:b/>
          <w:bCs/>
          <w:i/>
          <w:iCs/>
          <w:lang w:eastAsia="zh-CN"/>
        </w:rPr>
        <w:t>13</w:t>
      </w:r>
      <w:r>
        <w:rPr>
          <w:rFonts w:hint="eastAsia"/>
          <w:b/>
          <w:bCs/>
          <w:i/>
          <w:iCs/>
          <w:lang w:eastAsia="zh-CN"/>
        </w:rPr>
        <w:t>:</w:t>
      </w:r>
      <w:r>
        <w:rPr>
          <w:rFonts w:hint="eastAsia"/>
          <w:i/>
          <w:iCs/>
          <w:lang w:eastAsia="zh-CN"/>
        </w:rPr>
        <w:t xml:space="preserve"> </w:t>
      </w:r>
      <w:r>
        <w:rPr>
          <w:i/>
          <w:iCs/>
          <w:lang w:eastAsia="zh-CN"/>
        </w:rPr>
        <w:t>To improve GNSS resilience in connected mode, indication of frequency command from network to UE can be supported.</w:t>
      </w:r>
    </w:p>
    <w:p w14:paraId="1228EE1E" w14:textId="77777777" w:rsidR="00E5166D" w:rsidRDefault="00366223">
      <w:pPr>
        <w:pStyle w:val="3"/>
        <w:numPr>
          <w:ilvl w:val="2"/>
          <w:numId w:val="5"/>
        </w:numPr>
        <w:rPr>
          <w:rFonts w:eastAsia="宋体"/>
          <w:b/>
          <w:sz w:val="21"/>
          <w:szCs w:val="24"/>
          <w:lang w:eastAsia="zh-CN"/>
        </w:rPr>
      </w:pPr>
      <w:r>
        <w:rPr>
          <w:rFonts w:eastAsia="宋体"/>
          <w:b/>
          <w:sz w:val="21"/>
          <w:szCs w:val="24"/>
          <w:lang w:eastAsia="zh-CN"/>
        </w:rPr>
        <w:t>TA drift rate indication</w:t>
      </w:r>
    </w:p>
    <w:p w14:paraId="4743BA0F" w14:textId="77777777" w:rsidR="00E5166D" w:rsidRDefault="00366223">
      <w:pPr>
        <w:ind w:left="0"/>
        <w:rPr>
          <w:rFonts w:eastAsiaTheme="minorEastAsia"/>
          <w:lang w:eastAsia="zh-CN"/>
        </w:rPr>
      </w:pPr>
      <w:r>
        <w:rPr>
          <w:rFonts w:eastAsiaTheme="minorEastAsia"/>
          <w:lang w:eastAsia="zh-CN"/>
        </w:rPr>
        <w:t>The closed loop timing adjustment based on TA command has already been supported in current system, which can mitigate the timing error caused by the GNSS position error. However, too frequent closed loop adjustment may cause large signaling overhead and counteract the benefit of reduced GNSS measurement. For example, the maximum Doppler error caused by 10 km GNSS error is 0.42 ppm, which corresponding to 0.82 us/s TA drifting. Note that the typical assumption of maximum GNSS error in legacy NTN is 50 m, which corresponds to about 0.33 us TA error. In order to achieve similar performance, a TA command may be needed every 0.33/0.82 = 0.4 s. Even if the tolerable TA error is considered as CP/2, a TA command may be needed every 144*64*Tc/2/0.82 = 2.85 s for a PUSCH transmission with SCS=15kHz. For higher SCS, more frequent TA commands will be needed.</w:t>
      </w:r>
    </w:p>
    <w:p w14:paraId="0C459E08" w14:textId="73A205BD" w:rsidR="00E5166D" w:rsidRDefault="00366223">
      <w:pPr>
        <w:ind w:left="0"/>
        <w:rPr>
          <w:rFonts w:eastAsiaTheme="minorEastAsia"/>
          <w:lang w:eastAsia="zh-CN"/>
        </w:rPr>
      </w:pPr>
      <w:r>
        <w:rPr>
          <w:b/>
          <w:bCs/>
          <w:i/>
          <w:iCs/>
          <w:lang w:eastAsia="zh-CN"/>
        </w:rPr>
        <w:t>Observation 1</w:t>
      </w:r>
      <w:r w:rsidR="001F26D9">
        <w:rPr>
          <w:b/>
          <w:bCs/>
          <w:i/>
          <w:iCs/>
          <w:lang w:eastAsia="zh-CN"/>
        </w:rPr>
        <w:t>8</w:t>
      </w:r>
      <w:r>
        <w:rPr>
          <w:rFonts w:hint="eastAsia"/>
          <w:b/>
          <w:bCs/>
          <w:i/>
          <w:iCs/>
          <w:lang w:eastAsia="zh-CN"/>
        </w:rPr>
        <w:t>:</w:t>
      </w:r>
      <w:r>
        <w:rPr>
          <w:rFonts w:hint="eastAsia"/>
          <w:i/>
          <w:iCs/>
          <w:lang w:eastAsia="zh-CN"/>
        </w:rPr>
        <w:t xml:space="preserve"> </w:t>
      </w:r>
      <w:r>
        <w:rPr>
          <w:i/>
          <w:iCs/>
          <w:lang w:eastAsia="zh-CN"/>
        </w:rPr>
        <w:t>The signaling overhead of TA command can increase significantly if large GNSS position error is allowed.</w:t>
      </w:r>
    </w:p>
    <w:p w14:paraId="65CC3E71" w14:textId="548F51D7" w:rsidR="00E5166D" w:rsidRDefault="00366223">
      <w:pPr>
        <w:ind w:left="0"/>
        <w:rPr>
          <w:rFonts w:eastAsiaTheme="minorEastAsia"/>
          <w:lang w:eastAsia="zh-CN"/>
        </w:rPr>
      </w:pPr>
      <w:r>
        <w:rPr>
          <w:rFonts w:eastAsiaTheme="minorEastAsia"/>
          <w:lang w:eastAsia="zh-CN"/>
        </w:rPr>
        <w:t xml:space="preserve">In Rel-16, it was agreed that indication of timing drift rate by gNB to the UE is beneficial to enable TA adjustment </w:t>
      </w:r>
      <w:r>
        <w:rPr>
          <w:rFonts w:eastAsiaTheme="minorEastAsia"/>
          <w:lang w:eastAsia="zh-CN"/>
        </w:rPr>
        <w:fldChar w:fldCharType="begin"/>
      </w:r>
      <w:r>
        <w:rPr>
          <w:rFonts w:eastAsiaTheme="minorEastAsia"/>
          <w:lang w:eastAsia="zh-CN"/>
        </w:rPr>
        <w:instrText xml:space="preserve"> REF _Ref205544391 \w \h </w:instrText>
      </w:r>
      <w:r>
        <w:rPr>
          <w:rFonts w:eastAsiaTheme="minorEastAsia"/>
          <w:lang w:eastAsia="zh-CN"/>
        </w:rPr>
      </w:r>
      <w:r>
        <w:rPr>
          <w:rFonts w:eastAsiaTheme="minorEastAsia"/>
          <w:lang w:eastAsia="zh-CN"/>
        </w:rPr>
        <w:fldChar w:fldCharType="separate"/>
      </w:r>
      <w:r w:rsidR="00EC5399">
        <w:rPr>
          <w:rFonts w:eastAsiaTheme="minorEastAsia"/>
          <w:lang w:eastAsia="zh-CN"/>
        </w:rPr>
        <w:t>[3]</w:t>
      </w:r>
      <w:r>
        <w:rPr>
          <w:rFonts w:eastAsiaTheme="minorEastAsia"/>
          <w:lang w:eastAsia="zh-CN"/>
        </w:rPr>
        <w:fldChar w:fldCharType="end"/>
      </w:r>
      <w:r>
        <w:rPr>
          <w:rFonts w:eastAsiaTheme="minorEastAsia"/>
          <w:lang w:eastAsia="zh-CN"/>
        </w:rPr>
        <w:t xml:space="preserve">. If UE autonomously adjust TA based on indicated timing drift rate, the frequency of TA command can be reduced and the signaling overhead can be saved. Regarding TA drift rate indication, two potential solutions can be considered. The first potential solution is to directly indicate the TA drift rate to UE, e.g., via MAC CE. Another potential solution is to determine the TA drift rate based on the frequency offset, since timing drift rate is equal to the Doppler. However, the UL frequency offset may comprise crystal error, e.g., 0.1 ppm assumed in legacy NTN, which does reflect pure </w:t>
      </w:r>
      <w:r>
        <w:rPr>
          <w:rFonts w:eastAsiaTheme="minorEastAsia"/>
          <w:lang w:eastAsia="zh-CN"/>
        </w:rPr>
        <w:lastRenderedPageBreak/>
        <w:t>Doppler. Hence, direct TA drift rate indication can be also be considered to ensure higher accuracy of TA autonomous adjustment when closed loop frequency adjustment is supported.</w:t>
      </w:r>
    </w:p>
    <w:p w14:paraId="67847553" w14:textId="293E78FC" w:rsidR="00E5166D" w:rsidRDefault="00366223">
      <w:pPr>
        <w:ind w:left="0"/>
        <w:rPr>
          <w:rFonts w:eastAsiaTheme="minorEastAsia"/>
          <w:lang w:eastAsia="zh-CN"/>
        </w:rPr>
      </w:pPr>
      <w:r>
        <w:rPr>
          <w:b/>
          <w:bCs/>
          <w:i/>
          <w:iCs/>
          <w:lang w:eastAsia="zh-CN"/>
        </w:rPr>
        <w:t>Proposal</w:t>
      </w:r>
      <w:r>
        <w:rPr>
          <w:rFonts w:hint="eastAsia"/>
          <w:b/>
          <w:bCs/>
          <w:i/>
          <w:iCs/>
          <w:lang w:eastAsia="zh-CN"/>
        </w:rPr>
        <w:t xml:space="preserve"> </w:t>
      </w:r>
      <w:r w:rsidR="001F26D9">
        <w:rPr>
          <w:b/>
          <w:bCs/>
          <w:i/>
          <w:iCs/>
          <w:lang w:eastAsia="zh-CN"/>
        </w:rPr>
        <w:t>14</w:t>
      </w:r>
      <w:r>
        <w:rPr>
          <w:rFonts w:hint="eastAsia"/>
          <w:b/>
          <w:bCs/>
          <w:i/>
          <w:iCs/>
          <w:lang w:eastAsia="zh-CN"/>
        </w:rPr>
        <w:t>:</w:t>
      </w:r>
      <w:r>
        <w:rPr>
          <w:rFonts w:hint="eastAsia"/>
          <w:i/>
          <w:iCs/>
          <w:lang w:eastAsia="zh-CN"/>
        </w:rPr>
        <w:t xml:space="preserve"> </w:t>
      </w:r>
      <w:r>
        <w:rPr>
          <w:i/>
          <w:iCs/>
          <w:lang w:eastAsia="zh-CN"/>
        </w:rPr>
        <w:t>To reduce overhead of TA command, indication of TA drift rate from network to UE can be supported.</w:t>
      </w:r>
    </w:p>
    <w:p w14:paraId="5F95F027" w14:textId="77777777" w:rsidR="00E5166D" w:rsidRDefault="00366223">
      <w:pPr>
        <w:pStyle w:val="3"/>
        <w:numPr>
          <w:ilvl w:val="2"/>
          <w:numId w:val="5"/>
        </w:numPr>
        <w:rPr>
          <w:rFonts w:eastAsia="宋体"/>
          <w:b/>
          <w:sz w:val="21"/>
          <w:szCs w:val="24"/>
          <w:lang w:eastAsia="zh-CN"/>
        </w:rPr>
      </w:pPr>
      <w:r>
        <w:rPr>
          <w:rFonts w:eastAsia="宋体"/>
          <w:b/>
          <w:sz w:val="21"/>
          <w:szCs w:val="24"/>
          <w:lang w:eastAsia="zh-CN"/>
        </w:rPr>
        <w:t>Status report and control for GNSS</w:t>
      </w:r>
    </w:p>
    <w:p w14:paraId="162B03CD" w14:textId="77777777" w:rsidR="00E5166D" w:rsidRDefault="00366223">
      <w:pPr>
        <w:ind w:left="0"/>
        <w:rPr>
          <w:rFonts w:eastAsiaTheme="minorEastAsia"/>
          <w:lang w:eastAsia="zh-CN"/>
        </w:rPr>
      </w:pPr>
      <w:r>
        <w:rPr>
          <w:rFonts w:eastAsiaTheme="minorEastAsia"/>
          <w:lang w:eastAsia="zh-CN"/>
        </w:rPr>
        <w:t xml:space="preserve">As shown in SID, backward compatible issues with legacy NTN capable UEs will be assessed and should be prevented. That is, Rel-20 NTN can serve both UEs supporting and not supporting GNSS resilience. Then, the enhancements mentioned above, e.g., the closed loop frequency adjustment and TA drift rate indication, are not always needed to be activated. To reduce the overhead and cost, gNB may only perform the frequency offset or TA drift estimation and indication for UEs supporting GNSS resilience and in the status of GNSS invalid. </w:t>
      </w:r>
      <w:r>
        <w:rPr>
          <w:rFonts w:eastAsiaTheme="minorEastAsia" w:hint="eastAsia"/>
          <w:lang w:eastAsia="zh-CN"/>
        </w:rPr>
        <w:t xml:space="preserve"> </w:t>
      </w:r>
      <w:r>
        <w:rPr>
          <w:rFonts w:eastAsiaTheme="minorEastAsia"/>
          <w:lang w:eastAsia="zh-CN"/>
        </w:rPr>
        <w:t xml:space="preserve">Hence, status report by UE should be supported to indicate gNB whether enhanced closed loop adjustments are needed. The status of GNSS may be reported during initial access, e.g., in msg3 in case UE does not have a valid GNSS position in initial access. Or the status report may be triggered by the status change in connected mode. </w:t>
      </w:r>
    </w:p>
    <w:p w14:paraId="0B3D9E13" w14:textId="0606E472" w:rsidR="00E5166D" w:rsidRDefault="00366223">
      <w:pPr>
        <w:ind w:left="0"/>
        <w:rPr>
          <w:i/>
          <w:iCs/>
          <w:lang w:eastAsia="zh-CN"/>
        </w:rPr>
      </w:pPr>
      <w:r>
        <w:rPr>
          <w:b/>
          <w:bCs/>
          <w:i/>
          <w:iCs/>
          <w:lang w:eastAsia="zh-CN"/>
        </w:rPr>
        <w:t>Proposal</w:t>
      </w:r>
      <w:r>
        <w:rPr>
          <w:rFonts w:hint="eastAsia"/>
          <w:b/>
          <w:bCs/>
          <w:i/>
          <w:iCs/>
          <w:lang w:eastAsia="zh-CN"/>
        </w:rPr>
        <w:t xml:space="preserve"> </w:t>
      </w:r>
      <w:r>
        <w:rPr>
          <w:b/>
          <w:bCs/>
          <w:i/>
          <w:iCs/>
          <w:lang w:eastAsia="zh-CN"/>
        </w:rPr>
        <w:t>1</w:t>
      </w:r>
      <w:r w:rsidR="001F26D9">
        <w:rPr>
          <w:b/>
          <w:bCs/>
          <w:i/>
          <w:iCs/>
          <w:lang w:eastAsia="zh-CN"/>
        </w:rPr>
        <w:t>5</w:t>
      </w:r>
      <w:r>
        <w:rPr>
          <w:rFonts w:hint="eastAsia"/>
          <w:b/>
          <w:bCs/>
          <w:i/>
          <w:iCs/>
          <w:lang w:eastAsia="zh-CN"/>
        </w:rPr>
        <w:t>:</w:t>
      </w:r>
      <w:r>
        <w:rPr>
          <w:rFonts w:hint="eastAsia"/>
          <w:i/>
          <w:iCs/>
          <w:lang w:eastAsia="zh-CN"/>
        </w:rPr>
        <w:t xml:space="preserve"> </w:t>
      </w:r>
      <w:r>
        <w:rPr>
          <w:i/>
          <w:iCs/>
          <w:lang w:eastAsia="zh-CN"/>
        </w:rPr>
        <w:t>Status report for GNSS should be supported when UE without valid GNSS position is allowed to transmit in connected mode.</w:t>
      </w:r>
    </w:p>
    <w:p w14:paraId="55E60722" w14:textId="77777777" w:rsidR="00E5166D" w:rsidRDefault="00366223">
      <w:pPr>
        <w:ind w:left="0"/>
        <w:rPr>
          <w:rFonts w:eastAsiaTheme="minorEastAsia"/>
          <w:lang w:eastAsia="zh-CN"/>
        </w:rPr>
      </w:pPr>
      <w:r>
        <w:rPr>
          <w:rFonts w:eastAsiaTheme="minorEastAsia"/>
          <w:lang w:eastAsia="zh-CN"/>
        </w:rPr>
        <w:t>Although the closed loop adjustment can mitigate TA and frequency error to some extent and extend the UL transmission time when UE status changed to GNSS invalid, the extension time cannot be infinity. For example, when UE does not perform UL transmission for a period of time, the gNB may not able to track and adjust the TA and frequency timely and UL sync may be lost. Hence, gNB need to indicate UE the extension time. When out of the extension time, UE without valid GNSS position cannot transmit.</w:t>
      </w:r>
    </w:p>
    <w:p w14:paraId="74AC8115" w14:textId="4EE942F0" w:rsidR="00E5166D" w:rsidRDefault="00366223">
      <w:pPr>
        <w:ind w:left="0"/>
        <w:rPr>
          <w:i/>
          <w:iCs/>
          <w:lang w:eastAsia="zh-CN"/>
        </w:rPr>
      </w:pPr>
      <w:r>
        <w:rPr>
          <w:b/>
          <w:bCs/>
          <w:i/>
          <w:iCs/>
          <w:lang w:eastAsia="zh-CN"/>
        </w:rPr>
        <w:t>Proposal</w:t>
      </w:r>
      <w:r>
        <w:rPr>
          <w:rFonts w:hint="eastAsia"/>
          <w:b/>
          <w:bCs/>
          <w:i/>
          <w:iCs/>
          <w:lang w:eastAsia="zh-CN"/>
        </w:rPr>
        <w:t xml:space="preserve"> </w:t>
      </w:r>
      <w:r>
        <w:rPr>
          <w:b/>
          <w:bCs/>
          <w:i/>
          <w:iCs/>
          <w:lang w:eastAsia="zh-CN"/>
        </w:rPr>
        <w:t>1</w:t>
      </w:r>
      <w:r w:rsidR="001F26D9">
        <w:rPr>
          <w:b/>
          <w:bCs/>
          <w:i/>
          <w:iCs/>
          <w:lang w:eastAsia="zh-CN"/>
        </w:rPr>
        <w:t>6</w:t>
      </w:r>
      <w:r>
        <w:rPr>
          <w:rFonts w:hint="eastAsia"/>
          <w:b/>
          <w:bCs/>
          <w:i/>
          <w:iCs/>
          <w:lang w:eastAsia="zh-CN"/>
        </w:rPr>
        <w:t>:</w:t>
      </w:r>
      <w:r>
        <w:rPr>
          <w:rFonts w:hint="eastAsia"/>
          <w:i/>
          <w:iCs/>
          <w:lang w:eastAsia="zh-CN"/>
        </w:rPr>
        <w:t xml:space="preserve"> </w:t>
      </w:r>
      <w:r>
        <w:rPr>
          <w:i/>
          <w:iCs/>
          <w:lang w:eastAsia="zh-CN"/>
        </w:rPr>
        <w:t>gNB need to indicate UE the extension time for UL transmission when UE without valid GNSS position is allowed to transmit in connected mode.</w:t>
      </w:r>
    </w:p>
    <w:p w14:paraId="18E10BC0" w14:textId="77777777" w:rsidR="00E5166D" w:rsidRDefault="00366223">
      <w:pPr>
        <w:ind w:left="0"/>
        <w:rPr>
          <w:rFonts w:eastAsiaTheme="minorEastAsia"/>
          <w:lang w:eastAsia="zh-CN"/>
        </w:rPr>
      </w:pPr>
      <w:r>
        <w:rPr>
          <w:rFonts w:eastAsiaTheme="minorEastAsia" w:hint="eastAsia"/>
          <w:lang w:eastAsia="zh-CN"/>
        </w:rPr>
        <w:t>M</w:t>
      </w:r>
      <w:r>
        <w:rPr>
          <w:rFonts w:eastAsiaTheme="minorEastAsia"/>
          <w:lang w:eastAsia="zh-CN"/>
        </w:rPr>
        <w:t xml:space="preserve">oreover, network controlling of status change should be supported. As discussed above, additional overhead may be needed for closed loop adjustments for UE without valid GNSS. Network may not expect UE to be always in the status of GNSS invalid, especially when GNSS error is large. Hence, gNB should be able to control status change, e.g., triggering UE to update GNSS position and change to the status of GNSS valid. </w:t>
      </w:r>
    </w:p>
    <w:p w14:paraId="0C8C87D0" w14:textId="25CDE4C6" w:rsidR="00E5166D" w:rsidRDefault="00366223">
      <w:pPr>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1</w:t>
      </w:r>
      <w:r w:rsidR="001F26D9">
        <w:rPr>
          <w:b/>
          <w:bCs/>
          <w:i/>
          <w:iCs/>
          <w:lang w:eastAsia="zh-CN"/>
        </w:rPr>
        <w:t>7</w:t>
      </w:r>
      <w:r>
        <w:rPr>
          <w:rFonts w:hint="eastAsia"/>
          <w:b/>
          <w:bCs/>
          <w:i/>
          <w:iCs/>
          <w:lang w:eastAsia="zh-CN"/>
        </w:rPr>
        <w:t>:</w:t>
      </w:r>
      <w:r>
        <w:rPr>
          <w:rFonts w:hint="eastAsia"/>
          <w:i/>
          <w:iCs/>
          <w:lang w:eastAsia="zh-CN"/>
        </w:rPr>
        <w:t xml:space="preserve"> </w:t>
      </w:r>
      <w:r>
        <w:rPr>
          <w:i/>
          <w:iCs/>
          <w:lang w:eastAsia="zh-CN"/>
        </w:rPr>
        <w:t>gNB triggered GNSS update should be supported when UE without valid GNSS position is allowed to transmit in connected mode.</w:t>
      </w:r>
    </w:p>
    <w:p w14:paraId="0642FFD9" w14:textId="77777777" w:rsidR="00E5166D" w:rsidRDefault="0036622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14:paraId="535DCDAC" w14:textId="77777777" w:rsidR="00E5166D" w:rsidRDefault="00366223">
      <w:pPr>
        <w:spacing w:beforeLines="50" w:before="120" w:afterLines="50" w:after="120" w:line="240" w:lineRule="auto"/>
        <w:ind w:left="0"/>
        <w:rPr>
          <w:rFonts w:eastAsia="宋体"/>
          <w:szCs w:val="20"/>
          <w:lang w:eastAsia="zh-CN"/>
        </w:rPr>
      </w:pPr>
      <w:r>
        <w:rPr>
          <w:rFonts w:eastAsia="宋体"/>
          <w:szCs w:val="20"/>
          <w:lang w:eastAsia="zh-CN"/>
        </w:rPr>
        <w:t>In this contribution, the evaluation and solutions for GNSS resilience are elaborated with following observation and proposals.</w:t>
      </w:r>
    </w:p>
    <w:p w14:paraId="3278BCC1" w14:textId="77777777" w:rsidR="001F26D9" w:rsidRDefault="001F26D9" w:rsidP="001F26D9">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Pr>
          <w:rFonts w:hint="eastAsia"/>
          <w:b/>
          <w:bCs/>
          <w:i/>
          <w:iCs/>
          <w:lang w:eastAsia="zh-CN"/>
        </w:rPr>
        <w:t>:</w:t>
      </w:r>
      <w:r>
        <w:rPr>
          <w:rFonts w:hint="eastAsia"/>
          <w:i/>
          <w:iCs/>
          <w:lang w:eastAsia="zh-CN"/>
        </w:rPr>
        <w:t xml:space="preserve"> </w:t>
      </w:r>
      <w:r>
        <w:rPr>
          <w:rFonts w:eastAsia="宋体"/>
          <w:i/>
          <w:szCs w:val="20"/>
          <w:lang w:eastAsia="zh-CN"/>
        </w:rPr>
        <w:t>Scenario 1 (UE cannot rely on its GNSS for timing and frequency compensation on the service link) is not aligned wit</w:t>
      </w:r>
      <w:r>
        <w:rPr>
          <w:rFonts w:eastAsia="宋体" w:hint="eastAsia"/>
          <w:i/>
          <w:szCs w:val="20"/>
          <w:lang w:eastAsia="zh-CN"/>
        </w:rPr>
        <w:t>h</w:t>
      </w:r>
      <w:r>
        <w:rPr>
          <w:rFonts w:eastAsia="宋体"/>
          <w:i/>
          <w:szCs w:val="20"/>
          <w:lang w:eastAsia="zh-CN"/>
        </w:rPr>
        <w:t xml:space="preserve"> cases defined in SID, and should not be the target for solution design</w:t>
      </w:r>
      <w:r>
        <w:rPr>
          <w:i/>
          <w:iCs/>
          <w:lang w:eastAsia="zh-CN"/>
        </w:rPr>
        <w:t>.</w:t>
      </w:r>
    </w:p>
    <w:p w14:paraId="5CEDFDF2" w14:textId="77777777" w:rsidR="001F26D9" w:rsidRDefault="001F26D9" w:rsidP="001F26D9">
      <w:pPr>
        <w:spacing w:beforeLines="50" w:before="120" w:afterLines="50" w:after="120" w:line="240" w:lineRule="auto"/>
        <w:ind w:left="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i/>
          <w:iCs/>
          <w:lang w:eastAsia="zh-CN"/>
        </w:rPr>
        <w:t>Scenario 2 (There is a previously acquired GNSS based position), which is aligned with “</w:t>
      </w:r>
      <w:r>
        <w:rPr>
          <w:rFonts w:eastAsia="宋体"/>
          <w:i/>
          <w:szCs w:val="20"/>
          <w:lang w:eastAsia="zh-CN"/>
        </w:rPr>
        <w:t>1/ temporarily unavailable defined in SID</w:t>
      </w:r>
      <w:r>
        <w:rPr>
          <w:i/>
          <w:iCs/>
          <w:lang w:eastAsia="zh-CN"/>
        </w:rPr>
        <w:t>”, should be considered as the target if enhancement is expected for 5G NR-NTN</w:t>
      </w:r>
      <w:r>
        <w:rPr>
          <w:rFonts w:hint="eastAsia"/>
          <w:i/>
          <w:iCs/>
          <w:lang w:eastAsia="zh-CN"/>
        </w:rPr>
        <w:t>.</w:t>
      </w:r>
    </w:p>
    <w:p w14:paraId="5910FAD0" w14:textId="77777777" w:rsidR="001F26D9" w:rsidRDefault="001F26D9" w:rsidP="001F26D9">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rFonts w:eastAsia="宋体"/>
          <w:i/>
          <w:szCs w:val="20"/>
          <w:lang w:eastAsia="zh-CN"/>
        </w:rPr>
        <w:t>High mobility UE with high UE capability can be equipped with advanced navigation system which helps to derive position even if GNSS unavailable</w:t>
      </w:r>
      <w:r>
        <w:rPr>
          <w:i/>
          <w:iCs/>
          <w:lang w:eastAsia="zh-CN"/>
        </w:rPr>
        <w:t>.</w:t>
      </w:r>
    </w:p>
    <w:p w14:paraId="7B72D35A" w14:textId="77777777" w:rsidR="001F26D9" w:rsidRDefault="001F26D9" w:rsidP="001F26D9">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i/>
          <w:iCs/>
          <w:lang w:eastAsia="zh-CN"/>
        </w:rPr>
        <w:t xml:space="preserve">The maximum GNSS error for low speed UE should be focused when evaluating GNSS accuracy for scenario 2. </w:t>
      </w:r>
    </w:p>
    <w:p w14:paraId="7F232312" w14:textId="77777777" w:rsidR="001F26D9" w:rsidRDefault="001F26D9" w:rsidP="001F26D9">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For scenario 2, the GNSS accuracy can be assumed as V*T = 1km, where UE speed is assumed as V=3km/h and time duration T from the last acquired GNSS position is assumed as T=20min.</w:t>
      </w:r>
    </w:p>
    <w:p w14:paraId="519F7D92" w14:textId="77777777" w:rsidR="004D1ACC" w:rsidRDefault="004D1ACC" w:rsidP="004D1ACC">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4</w:t>
      </w:r>
      <w:r>
        <w:rPr>
          <w:rFonts w:hint="eastAsia"/>
          <w:b/>
          <w:bCs/>
          <w:i/>
          <w:iCs/>
          <w:lang w:eastAsia="zh-CN"/>
        </w:rPr>
        <w:t>:</w:t>
      </w:r>
      <w:r>
        <w:rPr>
          <w:rFonts w:hint="eastAsia"/>
          <w:i/>
          <w:iCs/>
          <w:lang w:eastAsia="zh-CN"/>
        </w:rPr>
        <w:t xml:space="preserve"> </w:t>
      </w:r>
      <w:r>
        <w:rPr>
          <w:i/>
          <w:iCs/>
          <w:lang w:eastAsia="zh-CN"/>
        </w:rPr>
        <w:t xml:space="preserve">For evaluation of differential delay and Doppler, the </w:t>
      </w:r>
      <w:r w:rsidRPr="00464A7C">
        <w:rPr>
          <w:i/>
          <w:iCs/>
          <w:lang w:eastAsia="zh-CN"/>
        </w:rPr>
        <w:t>minimum elevation is at farthest w.r.t satellite point of the uncertainty area</w:t>
      </w:r>
      <w:r>
        <w:rPr>
          <w:i/>
          <w:iCs/>
          <w:lang w:eastAsia="zh-CN"/>
        </w:rPr>
        <w:t>.</w:t>
      </w:r>
    </w:p>
    <w:p w14:paraId="62C25B41" w14:textId="77777777" w:rsidR="001F26D9" w:rsidRDefault="001F26D9" w:rsidP="001F26D9">
      <w:pPr>
        <w:spacing w:beforeLines="50" w:before="120" w:afterLines="50" w:after="120" w:line="240" w:lineRule="auto"/>
        <w:ind w:left="0"/>
        <w:rPr>
          <w:rFonts w:eastAsiaTheme="minorEastAsia"/>
          <w:i/>
          <w:iCs/>
          <w:lang w:eastAsia="zh-CN"/>
        </w:rPr>
      </w:pPr>
      <w:r>
        <w:rPr>
          <w:b/>
          <w:bCs/>
          <w:i/>
          <w:iCs/>
          <w:lang w:eastAsia="zh-CN"/>
        </w:rPr>
        <w:lastRenderedPageBreak/>
        <w:t>Proposal</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w:t>
      </w:r>
      <w:r>
        <w:rPr>
          <w:i/>
          <w:iCs/>
          <w:lang w:eastAsia="zh-CN"/>
        </w:rPr>
        <w:t xml:space="preserve">UE altitude uncertainty should be assumed as zero considering that altitude is generally measured by </w:t>
      </w:r>
      <w:r w:rsidRPr="00C951D1">
        <w:rPr>
          <w:i/>
          <w:iCs/>
          <w:lang w:eastAsia="zh-CN"/>
        </w:rPr>
        <w:t xml:space="preserve">barometric pressure </w:t>
      </w:r>
      <w:r>
        <w:rPr>
          <w:i/>
          <w:iCs/>
          <w:lang w:eastAsia="zh-CN"/>
        </w:rPr>
        <w:t>and not relevant to GNSS error.</w:t>
      </w:r>
    </w:p>
    <w:p w14:paraId="27BEF655" w14:textId="77777777" w:rsidR="001F26D9" w:rsidRDefault="001F26D9" w:rsidP="001F26D9">
      <w:pPr>
        <w:spacing w:beforeLines="50" w:before="120" w:afterLines="50" w:after="120" w:line="240" w:lineRule="auto"/>
        <w:ind w:left="0"/>
        <w:rPr>
          <w:rFonts w:ascii="宋体" w:eastAsia="宋体" w:hAnsi="宋体" w:cs="宋体"/>
          <w:i/>
          <w:iCs/>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w:t>
      </w:r>
      <w:r>
        <w:rPr>
          <w:i/>
          <w:iCs/>
          <w:lang w:eastAsia="zh-CN"/>
        </w:rPr>
        <w:t>The largest differential delay and largest differential Doppler among all potential elevation angles should be used for PRACH performance evaluation considering the satellite mobility and semi-static configuration of PRACH format.</w:t>
      </w:r>
    </w:p>
    <w:p w14:paraId="63FCE4E8" w14:textId="13BFB958" w:rsidR="001F26D9" w:rsidRDefault="001F26D9" w:rsidP="001F26D9">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The one-way differential delay and one-way differential Doppler for beams within orbital plane are evaluated as follows:</w:t>
      </w:r>
    </w:p>
    <w:tbl>
      <w:tblPr>
        <w:tblW w:w="5000" w:type="pct"/>
        <w:tblLook w:val="04A0" w:firstRow="1" w:lastRow="0" w:firstColumn="1" w:lastColumn="0" w:noHBand="0" w:noVBand="1"/>
      </w:tblPr>
      <w:tblGrid>
        <w:gridCol w:w="1532"/>
        <w:gridCol w:w="2113"/>
        <w:gridCol w:w="1438"/>
        <w:gridCol w:w="1436"/>
        <w:gridCol w:w="1436"/>
        <w:gridCol w:w="1439"/>
      </w:tblGrid>
      <w:tr w:rsidR="00143D55" w:rsidRPr="007E4991" w14:paraId="7E6931F8" w14:textId="77777777" w:rsidTr="00C45E40">
        <w:trPr>
          <w:trHeight w:val="217"/>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5F2F40C4"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Orbit</w:t>
            </w:r>
          </w:p>
        </w:tc>
        <w:tc>
          <w:tcPr>
            <w:tcW w:w="1096"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32D487CE"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Case</w:t>
            </w:r>
          </w:p>
        </w:tc>
        <w:tc>
          <w:tcPr>
            <w:tcW w:w="3214" w:type="pct"/>
            <w:gridSpan w:val="4"/>
            <w:tcBorders>
              <w:top w:val="single" w:sz="4" w:space="0" w:color="000000"/>
              <w:left w:val="single" w:sz="4" w:space="0" w:color="000000"/>
              <w:bottom w:val="single" w:sz="4" w:space="0" w:color="000000"/>
              <w:right w:val="single" w:sz="4" w:space="0" w:color="000000"/>
            </w:tcBorders>
            <w:shd w:val="clear" w:color="auto" w:fill="BDD7EE"/>
            <w:vAlign w:val="bottom"/>
          </w:tcPr>
          <w:p w14:paraId="1E6AB331"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elevation angle</w:t>
            </w:r>
          </w:p>
        </w:tc>
      </w:tr>
      <w:tr w:rsidR="00143D55" w:rsidRPr="007E4991" w14:paraId="2594E25D" w14:textId="77777777" w:rsidTr="00C45E40">
        <w:trPr>
          <w:trHeight w:val="462"/>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4AEE8C3"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vMerge/>
            <w:tcBorders>
              <w:top w:val="single" w:sz="4" w:space="0" w:color="000000"/>
              <w:left w:val="single" w:sz="4" w:space="0" w:color="000000"/>
              <w:bottom w:val="single" w:sz="4" w:space="0" w:color="000000"/>
              <w:right w:val="single" w:sz="4" w:space="0" w:color="000000"/>
            </w:tcBorders>
            <w:vAlign w:val="center"/>
            <w:hideMark/>
          </w:tcPr>
          <w:p w14:paraId="65244972"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607"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3C2274A1"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minimum value (30 degree for LEO and 12.5 degree for GSO) at farthest point</w:t>
            </w:r>
          </w:p>
        </w:tc>
        <w:tc>
          <w:tcPr>
            <w:tcW w:w="1607" w:type="pct"/>
            <w:gridSpan w:val="2"/>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10E112A4"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90 degree</w:t>
            </w:r>
          </w:p>
        </w:tc>
      </w:tr>
      <w:tr w:rsidR="00143D55" w:rsidRPr="007E4991" w14:paraId="5F19FF11" w14:textId="77777777" w:rsidTr="00C45E40">
        <w:trPr>
          <w:trHeight w:val="372"/>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BBCD9E2"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vMerge/>
            <w:tcBorders>
              <w:top w:val="single" w:sz="4" w:space="0" w:color="000000"/>
              <w:left w:val="single" w:sz="4" w:space="0" w:color="000000"/>
              <w:bottom w:val="single" w:sz="4" w:space="0" w:color="000000"/>
              <w:right w:val="single" w:sz="4" w:space="0" w:color="000000"/>
            </w:tcBorders>
            <w:vAlign w:val="center"/>
            <w:hideMark/>
          </w:tcPr>
          <w:p w14:paraId="76FF939B"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804"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45CE9FB6"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 xml:space="preserve">one-way </w:t>
            </w:r>
            <w:r>
              <w:rPr>
                <w:rFonts w:eastAsia="宋体"/>
                <w:color w:val="000000"/>
                <w:sz w:val="16"/>
                <w:szCs w:val="16"/>
                <w:lang w:eastAsia="zh-CN"/>
              </w:rPr>
              <w:t xml:space="preserve">differential </w:t>
            </w:r>
            <w:r w:rsidRPr="007E4991">
              <w:rPr>
                <w:rFonts w:eastAsia="宋体"/>
                <w:color w:val="000000"/>
                <w:sz w:val="16"/>
                <w:szCs w:val="16"/>
                <w:lang w:eastAsia="zh-CN"/>
              </w:rPr>
              <w:t>delay(us)</w:t>
            </w:r>
          </w:p>
        </w:tc>
        <w:tc>
          <w:tcPr>
            <w:tcW w:w="803"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22D1F371"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on</w:t>
            </w:r>
            <w:r>
              <w:rPr>
                <w:rFonts w:eastAsia="宋体"/>
                <w:color w:val="000000"/>
                <w:sz w:val="16"/>
                <w:szCs w:val="16"/>
                <w:lang w:eastAsia="zh-CN"/>
              </w:rPr>
              <w:t>e</w:t>
            </w:r>
            <w:r w:rsidRPr="007E4991">
              <w:rPr>
                <w:rFonts w:eastAsia="宋体"/>
                <w:color w:val="000000"/>
                <w:sz w:val="16"/>
                <w:szCs w:val="16"/>
                <w:lang w:eastAsia="zh-CN"/>
              </w:rPr>
              <w:t xml:space="preserve">-way </w:t>
            </w:r>
            <w:r>
              <w:rPr>
                <w:rFonts w:eastAsia="宋体"/>
                <w:color w:val="000000"/>
                <w:sz w:val="16"/>
                <w:szCs w:val="16"/>
                <w:lang w:eastAsia="zh-CN"/>
              </w:rPr>
              <w:t xml:space="preserve">differential </w:t>
            </w:r>
            <w:r w:rsidRPr="007E4991">
              <w:rPr>
                <w:rFonts w:eastAsia="宋体"/>
                <w:color w:val="000000"/>
                <w:sz w:val="16"/>
                <w:szCs w:val="16"/>
                <w:lang w:eastAsia="zh-CN"/>
              </w:rPr>
              <w:t>Doppler(ppm)</w:t>
            </w:r>
          </w:p>
        </w:tc>
        <w:tc>
          <w:tcPr>
            <w:tcW w:w="803"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6B750639"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 xml:space="preserve">one-way </w:t>
            </w:r>
            <w:r>
              <w:rPr>
                <w:rFonts w:eastAsia="宋体"/>
                <w:color w:val="000000"/>
                <w:sz w:val="16"/>
                <w:szCs w:val="16"/>
                <w:lang w:eastAsia="zh-CN"/>
              </w:rPr>
              <w:t xml:space="preserve">differential </w:t>
            </w:r>
            <w:r w:rsidRPr="007E4991">
              <w:rPr>
                <w:rFonts w:eastAsia="宋体"/>
                <w:color w:val="000000"/>
                <w:sz w:val="16"/>
                <w:szCs w:val="16"/>
                <w:lang w:eastAsia="zh-CN"/>
              </w:rPr>
              <w:t>delay(us)</w:t>
            </w:r>
          </w:p>
        </w:tc>
        <w:tc>
          <w:tcPr>
            <w:tcW w:w="804"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037CA030"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on</w:t>
            </w:r>
            <w:r>
              <w:rPr>
                <w:rFonts w:eastAsia="宋体"/>
                <w:color w:val="000000"/>
                <w:sz w:val="16"/>
                <w:szCs w:val="16"/>
                <w:lang w:eastAsia="zh-CN"/>
              </w:rPr>
              <w:t>e</w:t>
            </w:r>
            <w:r w:rsidRPr="007E4991">
              <w:rPr>
                <w:rFonts w:eastAsia="宋体"/>
                <w:color w:val="000000"/>
                <w:sz w:val="16"/>
                <w:szCs w:val="16"/>
                <w:lang w:eastAsia="zh-CN"/>
              </w:rPr>
              <w:t xml:space="preserve">-way </w:t>
            </w:r>
            <w:r>
              <w:rPr>
                <w:rFonts w:eastAsia="宋体"/>
                <w:color w:val="000000"/>
                <w:sz w:val="16"/>
                <w:szCs w:val="16"/>
                <w:lang w:eastAsia="zh-CN"/>
              </w:rPr>
              <w:t xml:space="preserve">differential </w:t>
            </w:r>
            <w:r w:rsidRPr="007E4991">
              <w:rPr>
                <w:rFonts w:eastAsia="宋体"/>
                <w:color w:val="000000"/>
                <w:sz w:val="16"/>
                <w:szCs w:val="16"/>
                <w:lang w:eastAsia="zh-CN"/>
              </w:rPr>
              <w:t>Doppler(ppm)</w:t>
            </w:r>
          </w:p>
        </w:tc>
      </w:tr>
      <w:tr w:rsidR="00143D55" w:rsidRPr="007E4991" w14:paraId="3ED01A99" w14:textId="77777777" w:rsidTr="00C45E40">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5B20C5"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LEO-600, S-band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04E721"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50km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23B45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CAD8F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0.382</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F1F6F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1.90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E9B170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2.10</w:t>
            </w:r>
          </w:p>
        </w:tc>
      </w:tr>
      <w:tr w:rsidR="00143D55" w:rsidRPr="007E4991" w14:paraId="5BA10085"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099475B"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535DDB"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444E5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7E006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0.0144</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E31E8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160A9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0.0840</w:t>
            </w:r>
          </w:p>
        </w:tc>
      </w:tr>
      <w:tr w:rsidR="00143D55" w:rsidRPr="007E4991" w14:paraId="31FC7AEC"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4A9DDAF6"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4E5F7BF"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5E0ED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28.8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46C074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0.0726</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5FF8F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0.0760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DF3B8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0.420</w:t>
            </w:r>
          </w:p>
        </w:tc>
      </w:tr>
      <w:tr w:rsidR="00143D55" w:rsidRPr="007E4991" w14:paraId="6926CC6A"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3E047C63"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24B4D6"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3A4B8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709FC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0.147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AEB3C4"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33469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0.840</w:t>
            </w:r>
          </w:p>
        </w:tc>
      </w:tr>
      <w:tr w:rsidR="00143D55" w:rsidRPr="007E4991" w14:paraId="37B46BC1"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07CF100"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4365575"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7935C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C11100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0.382</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A186C1"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1.90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0BB979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2.10</w:t>
            </w:r>
          </w:p>
        </w:tc>
      </w:tr>
      <w:tr w:rsidR="00143D55" w:rsidRPr="007E4991" w14:paraId="7B779511" w14:textId="77777777" w:rsidTr="00C45E40">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969F69"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LEO-1200, S-band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06E4B58"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90km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4D64C1"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257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1F2EA1"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0.398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4CD39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3.34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5F3B6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1.81</w:t>
            </w:r>
          </w:p>
        </w:tc>
      </w:tr>
      <w:tr w:rsidR="00143D55" w:rsidRPr="007E4991" w14:paraId="1CA9FA01"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359EB087"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E6EE8E"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5A8A4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578F8E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0.00830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F187A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0.00165</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EE651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0.0403</w:t>
            </w:r>
          </w:p>
        </w:tc>
      </w:tr>
      <w:tr w:rsidR="00143D55" w:rsidRPr="007E4991" w14:paraId="2BCEDCF3"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3FE8C47E"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C6DE3A"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4849B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28.8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40A18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0.0417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80E2B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0.0413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485CB23"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0.202</w:t>
            </w:r>
          </w:p>
        </w:tc>
      </w:tr>
      <w:tr w:rsidR="00143D55" w:rsidRPr="007E4991" w14:paraId="67D56785"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39FF2AF2"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1F697F"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1EEFF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57.6</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E8FE33"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0.0840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F6C9CB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0.165</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C5803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0.403</w:t>
            </w:r>
          </w:p>
        </w:tc>
      </w:tr>
      <w:tr w:rsidR="00143D55" w:rsidRPr="007E4991" w14:paraId="4292CD80"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00F13E79"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F663AD"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45AB4C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6D5D57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0.215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6AFF4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1.03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D0712E"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1.01</w:t>
            </w:r>
          </w:p>
        </w:tc>
      </w:tr>
      <w:tr w:rsidR="00143D55" w:rsidRPr="007E4991" w14:paraId="17E2F2FA" w14:textId="77777777" w:rsidTr="00C45E40">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E26E89"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GSO, S-band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B738BD"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250km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0882A1"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810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88176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0.0000267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F6BE1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4.82</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E7FD0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0.000128</w:t>
            </w:r>
          </w:p>
        </w:tc>
      </w:tr>
      <w:tr w:rsidR="00143D55" w:rsidRPr="007E4991" w14:paraId="76A328C9"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789016D7"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C934E2"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FEA8D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6.51</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9FA7F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0.000000195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FC0F4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0.000303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E37241"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0.00000103</w:t>
            </w:r>
          </w:p>
        </w:tc>
      </w:tr>
      <w:tr w:rsidR="00143D55" w:rsidRPr="007E4991" w14:paraId="6EEED2D3"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C60ACEA"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D67DA0"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9E3D43"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32.5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A120E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0.000000980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776D5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0.00772</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ABA53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0.00000514</w:t>
            </w:r>
          </w:p>
        </w:tc>
      </w:tr>
      <w:tr w:rsidR="00143D55" w:rsidRPr="007E4991" w14:paraId="01115323"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B1AD54C"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F75AD23"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7FDA1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65.1</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DEEEB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0.00000197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79939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0.0309</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1FD3E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0.0000103</w:t>
            </w:r>
          </w:p>
        </w:tc>
      </w:tr>
      <w:tr w:rsidR="00143D55" w:rsidRPr="007E4991" w14:paraId="19154DA6"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0AF0FC1"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FC0EC5"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ECF6EA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163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D3C42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0.00000497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19146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0.193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E316C5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0.0000257</w:t>
            </w:r>
          </w:p>
        </w:tc>
      </w:tr>
      <w:tr w:rsidR="00143D55" w:rsidRPr="007E4991" w14:paraId="3C019712" w14:textId="77777777" w:rsidTr="00C45E40">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509432"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LEO-600, Ka-band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523986"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20km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75B11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173F94"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0.147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EEFF8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CD09E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0.840</w:t>
            </w:r>
          </w:p>
        </w:tc>
      </w:tr>
      <w:tr w:rsidR="00143D55" w:rsidRPr="007E4991" w14:paraId="468AA2F2"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40D5134"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F0EC31"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EA1E56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EA4C7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0.0144</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84B6AA"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4608993"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0.0840</w:t>
            </w:r>
          </w:p>
        </w:tc>
      </w:tr>
      <w:tr w:rsidR="00143D55" w:rsidRPr="007E4991" w14:paraId="12EB39E1"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4F99EFE3"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F94A65D"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4BF21E3"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28.8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83F51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0.0726</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5DE48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0.0760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149D81"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0.420</w:t>
            </w:r>
          </w:p>
        </w:tc>
      </w:tr>
      <w:tr w:rsidR="00143D55" w:rsidRPr="007E4991" w14:paraId="2C32E1F1"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518224F"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E92C07"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4B07F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7E9A5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0.147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F44AEE"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0.304</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EB7D4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0.840</w:t>
            </w:r>
          </w:p>
        </w:tc>
      </w:tr>
      <w:tr w:rsidR="00143D55" w:rsidRPr="007E4991" w14:paraId="0D1ADF3D"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3712B4D7"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B07139"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F47EB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AEC2C4"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0.382</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72DC8E"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1.90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840E0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2.10</w:t>
            </w:r>
          </w:p>
        </w:tc>
      </w:tr>
      <w:tr w:rsidR="00143D55" w:rsidRPr="007E4991" w14:paraId="15375C5C" w14:textId="77777777" w:rsidTr="00C45E40">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AF2DF94"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LEO-1200, Ka-band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78285A"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40km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6B0DAA3"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115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C0862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0.170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E7E92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0.660</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E751BC"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0.806</w:t>
            </w:r>
          </w:p>
        </w:tc>
      </w:tr>
      <w:tr w:rsidR="00143D55" w:rsidRPr="007E4991" w14:paraId="3DE713A7"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07DEFEB5"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DE0B99"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6F95A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0CCA31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0.00830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99CCD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0.00165</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5487B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0.0403</w:t>
            </w:r>
          </w:p>
        </w:tc>
      </w:tr>
      <w:tr w:rsidR="00143D55" w:rsidRPr="007E4991" w14:paraId="4EE98B9F"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4E9D2E5"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4C843D"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77A0B54"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28.8</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011500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0.0417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383DC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0.0413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A7440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0.202</w:t>
            </w:r>
          </w:p>
        </w:tc>
      </w:tr>
      <w:tr w:rsidR="00143D55" w:rsidRPr="007E4991" w14:paraId="106582EC"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709E2CE6"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2D6119"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F2EB81"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57.6</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4416B3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0.0840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BBBF8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0.165</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B06D7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0.403</w:t>
            </w:r>
          </w:p>
        </w:tc>
      </w:tr>
      <w:tr w:rsidR="00143D55" w:rsidRPr="007E4991" w14:paraId="254CA42C"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15C4CC9"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CFA8592"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E327F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143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81781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0.215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E7DA4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1.03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8AD8ED1"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1.01</w:t>
            </w:r>
          </w:p>
        </w:tc>
      </w:tr>
      <w:tr w:rsidR="00143D55" w:rsidRPr="007E4991" w14:paraId="0DD7BDDD" w14:textId="77777777" w:rsidTr="00C45E40">
        <w:trPr>
          <w:trHeight w:val="300"/>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42E0F6" w14:textId="77777777" w:rsidR="00143D55" w:rsidRPr="007E4991" w:rsidRDefault="00143D55" w:rsidP="00C45E40">
            <w:pPr>
              <w:spacing w:after="0" w:line="240" w:lineRule="auto"/>
              <w:ind w:left="0"/>
              <w:jc w:val="center"/>
              <w:rPr>
                <w:rFonts w:eastAsia="宋体"/>
                <w:color w:val="000000"/>
                <w:sz w:val="16"/>
                <w:szCs w:val="16"/>
                <w:lang w:eastAsia="zh-CN"/>
              </w:rPr>
            </w:pPr>
            <w:r w:rsidRPr="007E4991">
              <w:rPr>
                <w:rFonts w:eastAsia="宋体"/>
                <w:color w:val="000000"/>
                <w:sz w:val="16"/>
                <w:szCs w:val="16"/>
                <w:lang w:eastAsia="zh-CN"/>
              </w:rPr>
              <w:t>GSO, Ka-band</w:t>
            </w: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BD00F5"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a, beam diameter 110km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DA645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357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480CF6"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0.0000112</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260B6B"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0.933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90B761"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0.0000565</w:t>
            </w:r>
          </w:p>
        </w:tc>
      </w:tr>
      <w:tr w:rsidR="00143D55" w:rsidRPr="007E4991" w14:paraId="4A71BC84"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89B6E8D"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ECD197"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317AC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6.51</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40E88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0.000000195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249B7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0.000303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6E0990"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0.00000103</w:t>
            </w:r>
          </w:p>
        </w:tc>
      </w:tr>
      <w:tr w:rsidR="00143D55" w:rsidRPr="007E4991" w14:paraId="0800BF34"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085A00AE"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D8B5D3"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C45CB5"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32.5</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256BBE"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0.000000980</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A2FF4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0.00772</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1287442"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0.00000514</w:t>
            </w:r>
          </w:p>
        </w:tc>
      </w:tr>
      <w:tr w:rsidR="00143D55" w:rsidRPr="007E4991" w14:paraId="5A93161D"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FB3DC5A"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1918FC"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7E06B2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65.1</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7B9307"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0.00000197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C467E9"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0.0309</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D30C7E"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0.0000103</w:t>
            </w:r>
          </w:p>
        </w:tc>
      </w:tr>
      <w:tr w:rsidR="00143D55" w:rsidRPr="007E4991" w14:paraId="42910DE6" w14:textId="77777777" w:rsidTr="00C45E4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7C4364B" w14:textId="77777777" w:rsidR="00143D55" w:rsidRPr="007E4991" w:rsidRDefault="00143D55" w:rsidP="00C45E40">
            <w:pPr>
              <w:spacing w:after="0" w:line="240" w:lineRule="auto"/>
              <w:ind w:left="0"/>
              <w:jc w:val="left"/>
              <w:rPr>
                <w:rFonts w:eastAsia="宋体"/>
                <w:color w:val="000000"/>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D63BA55" w14:textId="77777777" w:rsidR="00143D55" w:rsidRPr="007E4991" w:rsidRDefault="00143D55" w:rsidP="00C45E40">
            <w:pPr>
              <w:spacing w:after="0" w:line="240" w:lineRule="auto"/>
              <w:ind w:left="0"/>
              <w:jc w:val="left"/>
              <w:rPr>
                <w:rFonts w:eastAsia="宋体"/>
                <w:color w:val="000000"/>
                <w:sz w:val="16"/>
                <w:szCs w:val="16"/>
                <w:lang w:eastAsia="zh-CN"/>
              </w:rPr>
            </w:pPr>
            <w:r w:rsidRPr="007E4991">
              <w:rPr>
                <w:rFonts w:eastAsia="宋体"/>
                <w:color w:val="000000"/>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F0159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163</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79ED7F"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0.00000497</w:t>
            </w:r>
          </w:p>
        </w:tc>
        <w:tc>
          <w:tcPr>
            <w:tcW w:w="803"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98E338"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0.193</w:t>
            </w:r>
          </w:p>
        </w:tc>
        <w:tc>
          <w:tcPr>
            <w:tcW w:w="80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51E37D" w14:textId="77777777" w:rsidR="00143D55" w:rsidRPr="007E4991" w:rsidRDefault="00143D55" w:rsidP="00C45E40">
            <w:pPr>
              <w:spacing w:after="0" w:line="240" w:lineRule="auto"/>
              <w:ind w:left="0"/>
              <w:jc w:val="left"/>
              <w:rPr>
                <w:rFonts w:eastAsia="宋体"/>
                <w:color w:val="000000"/>
                <w:sz w:val="16"/>
                <w:szCs w:val="16"/>
                <w:lang w:eastAsia="zh-CN"/>
              </w:rPr>
            </w:pPr>
            <w:r w:rsidRPr="0060789C">
              <w:rPr>
                <w:color w:val="000000"/>
                <w:sz w:val="16"/>
                <w:szCs w:val="16"/>
              </w:rPr>
              <w:t>0.0000257</w:t>
            </w:r>
          </w:p>
        </w:tc>
      </w:tr>
    </w:tbl>
    <w:p w14:paraId="43E418E5" w14:textId="77777777" w:rsidR="001F26D9" w:rsidRDefault="001F26D9" w:rsidP="00F10E22">
      <w:pPr>
        <w:spacing w:before="12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7</w:t>
      </w:r>
      <w:r>
        <w:rPr>
          <w:rFonts w:hint="eastAsia"/>
          <w:b/>
          <w:bCs/>
          <w:i/>
          <w:iCs/>
          <w:lang w:eastAsia="zh-CN"/>
        </w:rPr>
        <w:t>:</w:t>
      </w:r>
      <w:r>
        <w:rPr>
          <w:rFonts w:hint="eastAsia"/>
          <w:i/>
          <w:iCs/>
          <w:lang w:eastAsia="zh-CN"/>
        </w:rPr>
        <w:t xml:space="preserve"> </w:t>
      </w:r>
      <w:r>
        <w:rPr>
          <w:i/>
          <w:iCs/>
          <w:lang w:eastAsia="zh-CN"/>
        </w:rPr>
        <w:t xml:space="preserve">The additional timing </w:t>
      </w:r>
      <w:r w:rsidRPr="008A67A2">
        <w:rPr>
          <w:i/>
          <w:iCs/>
          <w:lang w:eastAsia="zh-CN"/>
        </w:rPr>
        <w:t>error is assumed as</w:t>
      </w:r>
      <w:r w:rsidRPr="008A67A2">
        <w:rPr>
          <w:rFonts w:eastAsiaTheme="minorEastAsia"/>
          <w:i/>
          <w:lang w:eastAsia="zh-CN"/>
        </w:rPr>
        <w:t xml:space="preserve"> T</w:t>
      </w:r>
      <w:r w:rsidRPr="008A67A2">
        <w:rPr>
          <w:rFonts w:eastAsiaTheme="minorEastAsia"/>
          <w:i/>
          <w:vertAlign w:val="subscript"/>
          <w:lang w:eastAsia="zh-CN"/>
        </w:rPr>
        <w:t>e</w:t>
      </w:r>
      <w:r w:rsidRPr="008A67A2">
        <w:rPr>
          <w:rFonts w:eastAsiaTheme="minorEastAsia"/>
          <w:i/>
          <w:lang w:eastAsia="zh-CN"/>
        </w:rPr>
        <w:t xml:space="preserve"> = </w:t>
      </w:r>
      <w:r w:rsidRPr="008A67A2">
        <w:rPr>
          <w:rFonts w:eastAsia="宋体"/>
          <w:i/>
        </w:rPr>
        <w:t>29*64*T</w:t>
      </w:r>
      <w:r w:rsidRPr="008A67A2">
        <w:rPr>
          <w:rFonts w:eastAsia="宋体"/>
          <w:i/>
          <w:vertAlign w:val="subscript"/>
        </w:rPr>
        <w:t>c</w:t>
      </w:r>
      <w:r w:rsidRPr="008A67A2">
        <w:rPr>
          <w:i/>
          <w:iCs/>
          <w:lang w:eastAsia="zh-CN"/>
        </w:rPr>
        <w:t xml:space="preserve"> for S band and </w:t>
      </w:r>
      <w:r w:rsidRPr="008A67A2">
        <w:rPr>
          <w:rFonts w:eastAsiaTheme="minorEastAsia"/>
          <w:i/>
          <w:lang w:eastAsia="zh-CN"/>
        </w:rPr>
        <w:t>T</w:t>
      </w:r>
      <w:r w:rsidRPr="008A67A2">
        <w:rPr>
          <w:rFonts w:eastAsiaTheme="minorEastAsia"/>
          <w:i/>
          <w:vertAlign w:val="subscript"/>
          <w:lang w:eastAsia="zh-CN"/>
        </w:rPr>
        <w:t>e</w:t>
      </w:r>
      <w:r w:rsidRPr="008A67A2">
        <w:rPr>
          <w:rFonts w:eastAsiaTheme="minorEastAsia"/>
          <w:i/>
          <w:lang w:eastAsia="zh-CN"/>
        </w:rPr>
        <w:t xml:space="preserve"> = </w:t>
      </w:r>
      <w:r w:rsidRPr="008A67A2">
        <w:rPr>
          <w:rFonts w:eastAsia="宋体"/>
          <w:i/>
        </w:rPr>
        <w:t>13*64*T</w:t>
      </w:r>
      <w:r w:rsidRPr="008A67A2">
        <w:rPr>
          <w:rFonts w:eastAsia="宋体"/>
          <w:i/>
          <w:vertAlign w:val="subscript"/>
        </w:rPr>
        <w:t>c</w:t>
      </w:r>
      <w:r w:rsidRPr="008A67A2">
        <w:rPr>
          <w:i/>
          <w:iCs/>
          <w:lang w:eastAsia="zh-CN"/>
        </w:rPr>
        <w:t xml:space="preserve"> for Ka ban</w:t>
      </w:r>
      <w:r>
        <w:rPr>
          <w:i/>
          <w:iCs/>
          <w:lang w:eastAsia="zh-CN"/>
        </w:rPr>
        <w:t>d.</w:t>
      </w:r>
    </w:p>
    <w:p w14:paraId="1661A717" w14:textId="77777777" w:rsidR="001F26D9" w:rsidRPr="00A35211" w:rsidRDefault="001F26D9" w:rsidP="00F10E22">
      <w:pPr>
        <w:spacing w:beforeLines="50" w:before="120" w:afterLines="50" w:after="120" w:line="240" w:lineRule="auto"/>
        <w:ind w:left="0"/>
        <w:rPr>
          <w:rFonts w:ascii="宋体" w:eastAsia="宋体" w:hAnsi="宋体" w:cs="宋体"/>
          <w:i/>
          <w:iCs/>
          <w:lang w:eastAsia="zh-CN"/>
        </w:rPr>
      </w:pPr>
      <w:r>
        <w:rPr>
          <w:b/>
          <w:bCs/>
          <w:i/>
          <w:iCs/>
          <w:lang w:eastAsia="zh-CN"/>
        </w:rPr>
        <w:lastRenderedPageBreak/>
        <w:t>Proposal</w:t>
      </w:r>
      <w:r>
        <w:rPr>
          <w:rFonts w:hint="eastAsia"/>
          <w:b/>
          <w:bCs/>
          <w:i/>
          <w:iCs/>
          <w:lang w:eastAsia="zh-CN"/>
        </w:rPr>
        <w:t xml:space="preserve"> </w:t>
      </w:r>
      <w:r>
        <w:rPr>
          <w:b/>
          <w:bCs/>
          <w:i/>
          <w:iCs/>
          <w:lang w:eastAsia="zh-CN"/>
        </w:rPr>
        <w:t>8</w:t>
      </w:r>
      <w:r>
        <w:rPr>
          <w:rFonts w:hint="eastAsia"/>
          <w:b/>
          <w:bCs/>
          <w:i/>
          <w:iCs/>
          <w:lang w:eastAsia="zh-CN"/>
        </w:rPr>
        <w:t>:</w:t>
      </w:r>
      <w:r>
        <w:rPr>
          <w:rFonts w:hint="eastAsia"/>
          <w:i/>
          <w:iCs/>
          <w:lang w:eastAsia="zh-CN"/>
        </w:rPr>
        <w:t xml:space="preserve"> </w:t>
      </w:r>
      <w:r>
        <w:rPr>
          <w:i/>
          <w:iCs/>
          <w:lang w:eastAsia="zh-CN"/>
        </w:rPr>
        <w:t xml:space="preserve">The scaling factor 2 should be considered for the </w:t>
      </w:r>
      <w:r w:rsidRPr="00A35211">
        <w:rPr>
          <w:i/>
          <w:iCs/>
          <w:lang w:eastAsia="zh-CN"/>
        </w:rPr>
        <w:t>scaled one-way differential Doppler/frequency offset</w:t>
      </w:r>
      <w:r>
        <w:rPr>
          <w:i/>
          <w:iCs/>
          <w:lang w:eastAsia="zh-CN"/>
        </w:rPr>
        <w:t>.</w:t>
      </w:r>
    </w:p>
    <w:p w14:paraId="4F060063" w14:textId="77777777" w:rsidR="001F26D9" w:rsidRPr="00F72AE8" w:rsidRDefault="001F26D9" w:rsidP="00F10E22">
      <w:pPr>
        <w:spacing w:beforeLines="50" w:before="120" w:afterLines="50" w:after="120" w:line="240" w:lineRule="auto"/>
        <w:ind w:left="0"/>
        <w:rPr>
          <w:rFonts w:ascii="宋体" w:eastAsia="宋体" w:hAnsi="宋体" w:cs="宋体"/>
          <w:i/>
          <w:iCs/>
          <w:lang w:eastAsia="zh-CN"/>
        </w:rPr>
      </w:pPr>
      <w:r>
        <w:rPr>
          <w:b/>
          <w:bCs/>
          <w:i/>
          <w:iCs/>
          <w:lang w:eastAsia="zh-CN"/>
        </w:rPr>
        <w:t>Proposal</w:t>
      </w:r>
      <w:r>
        <w:rPr>
          <w:rFonts w:hint="eastAsia"/>
          <w:b/>
          <w:bCs/>
          <w:i/>
          <w:iCs/>
          <w:lang w:eastAsia="zh-CN"/>
        </w:rPr>
        <w:t xml:space="preserve"> </w:t>
      </w:r>
      <w:r>
        <w:rPr>
          <w:b/>
          <w:bCs/>
          <w:i/>
          <w:iCs/>
          <w:lang w:eastAsia="zh-CN"/>
        </w:rPr>
        <w:t>9</w:t>
      </w:r>
      <w:r>
        <w:rPr>
          <w:rFonts w:hint="eastAsia"/>
          <w:b/>
          <w:bCs/>
          <w:i/>
          <w:iCs/>
          <w:lang w:eastAsia="zh-CN"/>
        </w:rPr>
        <w:t>:</w:t>
      </w:r>
      <w:r>
        <w:rPr>
          <w:rFonts w:hint="eastAsia"/>
          <w:i/>
          <w:iCs/>
          <w:lang w:eastAsia="zh-CN"/>
        </w:rPr>
        <w:t xml:space="preserve"> </w:t>
      </w:r>
      <w:r>
        <w:rPr>
          <w:i/>
          <w:iCs/>
          <w:lang w:eastAsia="zh-CN"/>
        </w:rPr>
        <w:t>The largest differential RTT and largest scaled differential Doppler among all elevation angles should be considered for PRACH tolerance evaluation.</w:t>
      </w:r>
    </w:p>
    <w:p w14:paraId="555626E8" w14:textId="77777777" w:rsidR="001F26D9" w:rsidRDefault="001F26D9" w:rsidP="00F10E2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4</w:t>
      </w:r>
      <w:r>
        <w:rPr>
          <w:rFonts w:hint="eastAsia"/>
          <w:b/>
          <w:bCs/>
          <w:i/>
          <w:iCs/>
          <w:lang w:eastAsia="zh-CN"/>
        </w:rPr>
        <w:t>:</w:t>
      </w:r>
      <w:r>
        <w:t xml:space="preserve"> </w:t>
      </w:r>
      <w:r>
        <w:rPr>
          <w:i/>
          <w:iCs/>
          <w:lang w:eastAsia="zh-CN"/>
        </w:rPr>
        <w:t>No long PRACH format can handle the differential delay and Doppler in LEO-600 S-band, LEO-1200 S-band and GSO S-band in case a, where the location uncertainty is the area served by beam.</w:t>
      </w:r>
    </w:p>
    <w:p w14:paraId="651F6872" w14:textId="77777777" w:rsidR="001F26D9" w:rsidRDefault="001F26D9" w:rsidP="00F10E2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5</w:t>
      </w:r>
      <w:r>
        <w:rPr>
          <w:rFonts w:hint="eastAsia"/>
          <w:b/>
          <w:bCs/>
          <w:i/>
          <w:iCs/>
          <w:lang w:eastAsia="zh-CN"/>
        </w:rPr>
        <w:t>:</w:t>
      </w:r>
      <w:r>
        <w:t xml:space="preserve"> </w:t>
      </w:r>
      <w:r>
        <w:rPr>
          <w:i/>
          <w:iCs/>
          <w:lang w:eastAsia="zh-CN"/>
        </w:rPr>
        <w:t>For case b, long PRACH format can handle the differential delay and Doppler in LEO-600 S-band and LEO-1200 S-band with X=10km, and in GSO S-band with X=25km.</w:t>
      </w:r>
    </w:p>
    <w:p w14:paraId="038065E6" w14:textId="77777777" w:rsidR="001F26D9" w:rsidRDefault="001F26D9" w:rsidP="00F10E2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6</w:t>
      </w:r>
      <w:r>
        <w:rPr>
          <w:rFonts w:hint="eastAsia"/>
          <w:b/>
          <w:bCs/>
          <w:i/>
          <w:iCs/>
          <w:lang w:eastAsia="zh-CN"/>
        </w:rPr>
        <w:t>:</w:t>
      </w:r>
      <w:r>
        <w:t xml:space="preserve"> </w:t>
      </w:r>
      <w:r>
        <w:rPr>
          <w:i/>
          <w:iCs/>
          <w:lang w:eastAsia="zh-CN"/>
        </w:rPr>
        <w:t>No short PRACH format can handle the differential delay and Doppler in any evaluated scenario in case a, where the location uncertainty is the area served by beam.</w:t>
      </w:r>
    </w:p>
    <w:p w14:paraId="6FD1EADD" w14:textId="77777777" w:rsidR="001F26D9" w:rsidRDefault="001F26D9" w:rsidP="00F10E2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7</w:t>
      </w:r>
      <w:r>
        <w:rPr>
          <w:rFonts w:hint="eastAsia"/>
          <w:b/>
          <w:bCs/>
          <w:i/>
          <w:iCs/>
          <w:lang w:eastAsia="zh-CN"/>
        </w:rPr>
        <w:t>:</w:t>
      </w:r>
      <w:r>
        <w:t xml:space="preserve"> </w:t>
      </w:r>
      <w:r>
        <w:rPr>
          <w:i/>
          <w:iCs/>
          <w:lang w:eastAsia="zh-CN"/>
        </w:rPr>
        <w:t>For case b S-band, short PRACH format can handle the differential delay and Doppler in LEO-600, LEO-1200 and GSO with X=5km. For case b Ka-band, short PRACH format can handle the differential delay and Doppler in LEO-600, LEO-1200 and GSO with X=1km</w:t>
      </w:r>
    </w:p>
    <w:p w14:paraId="2D7A1D82" w14:textId="77777777" w:rsidR="001F26D9" w:rsidRDefault="001F26D9" w:rsidP="00F10E2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8</w:t>
      </w:r>
      <w:r>
        <w:rPr>
          <w:rFonts w:hint="eastAsia"/>
          <w:b/>
          <w:bCs/>
          <w:i/>
          <w:iCs/>
          <w:lang w:eastAsia="zh-CN"/>
        </w:rPr>
        <w:t>:</w:t>
      </w:r>
      <w:r>
        <w:t xml:space="preserve"> </w:t>
      </w:r>
      <w:r>
        <w:rPr>
          <w:i/>
          <w:iCs/>
          <w:lang w:eastAsia="zh-CN"/>
        </w:rPr>
        <w:t>For case a (the location uncertainty area is the area served by the cell or beam), existing PRACH format cannot handle the differential delay and Doppler for all evaluated cases.</w:t>
      </w:r>
    </w:p>
    <w:p w14:paraId="40CACFE8" w14:textId="77777777" w:rsidR="001F26D9" w:rsidRDefault="001F26D9" w:rsidP="00F10E22">
      <w:pPr>
        <w:spacing w:before="12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9</w:t>
      </w:r>
      <w:r>
        <w:rPr>
          <w:rFonts w:hint="eastAsia"/>
          <w:b/>
          <w:bCs/>
          <w:i/>
          <w:iCs/>
          <w:lang w:eastAsia="zh-CN"/>
        </w:rPr>
        <w:t>:</w:t>
      </w:r>
      <w:r>
        <w:t xml:space="preserve"> </w:t>
      </w:r>
      <w:r>
        <w:rPr>
          <w:i/>
          <w:iCs/>
          <w:lang w:eastAsia="zh-CN"/>
        </w:rPr>
        <w:t>For case b (the location uncertainty area is a circle of radius X km), existing PRACH format can handle the differential delay and Doppler for moderate X values, e.g., X=10km for S-band and X=1km for Ka-band.</w:t>
      </w:r>
    </w:p>
    <w:p w14:paraId="38C7FCFD" w14:textId="77777777" w:rsidR="00BF4662" w:rsidRPr="00D67D54" w:rsidRDefault="00BF4662" w:rsidP="00F10E2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10</w:t>
      </w:r>
      <w:r>
        <w:rPr>
          <w:rFonts w:hint="eastAsia"/>
          <w:b/>
          <w:bCs/>
          <w:i/>
          <w:iCs/>
          <w:lang w:eastAsia="zh-CN"/>
        </w:rPr>
        <w:t>:</w:t>
      </w:r>
      <w:r>
        <w:t xml:space="preserve"> </w:t>
      </w:r>
      <w:r>
        <w:rPr>
          <w:i/>
          <w:iCs/>
          <w:lang w:eastAsia="zh-CN"/>
        </w:rPr>
        <w:t>The solutions 1A, 1B, 1C, 1E, and 2B need to change the physical channel Msg1 and Msg3, which are out of scope of SID and should not be considered</w:t>
      </w:r>
      <w:r w:rsidRPr="00D67D54">
        <w:rPr>
          <w:i/>
          <w:iCs/>
          <w:lang w:eastAsia="zh-CN"/>
        </w:rPr>
        <w:t xml:space="preserve"> for 5G NR-NTN</w:t>
      </w:r>
      <w:r>
        <w:rPr>
          <w:i/>
          <w:iCs/>
          <w:lang w:eastAsia="zh-CN"/>
        </w:rPr>
        <w:t>. The solutions 1B and 1E will reduce RACH capacity and may not be able to generate enough number of preambles. Solution 1A and 2B may require joint detection across ROs, which significantly impacts network implementation and the performance is not ensured.</w:t>
      </w:r>
    </w:p>
    <w:p w14:paraId="40A94C6F" w14:textId="1240840B" w:rsidR="00BF4662" w:rsidRPr="00561840" w:rsidRDefault="00BF4662" w:rsidP="00F10E2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11</w:t>
      </w:r>
      <w:r>
        <w:rPr>
          <w:rFonts w:hint="eastAsia"/>
          <w:b/>
          <w:bCs/>
          <w:i/>
          <w:iCs/>
          <w:lang w:eastAsia="zh-CN"/>
        </w:rPr>
        <w:t>:</w:t>
      </w:r>
      <w:r>
        <w:t xml:space="preserve"> </w:t>
      </w:r>
      <w:r>
        <w:rPr>
          <w:i/>
          <w:iCs/>
          <w:lang w:eastAsia="zh-CN"/>
        </w:rPr>
        <w:t>Solution 1F is not able to increase the PRACH tolerance.</w:t>
      </w:r>
    </w:p>
    <w:p w14:paraId="21B8F643" w14:textId="0450597E" w:rsidR="00BF4662" w:rsidRPr="00561840" w:rsidRDefault="00BF4662" w:rsidP="00F10E2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12</w:t>
      </w:r>
      <w:r>
        <w:rPr>
          <w:rFonts w:hint="eastAsia"/>
          <w:b/>
          <w:bCs/>
          <w:i/>
          <w:iCs/>
          <w:lang w:eastAsia="zh-CN"/>
        </w:rPr>
        <w:t>:</w:t>
      </w:r>
      <w:r>
        <w:t xml:space="preserve"> </w:t>
      </w:r>
      <w:r>
        <w:rPr>
          <w:i/>
          <w:iCs/>
          <w:lang w:eastAsia="zh-CN"/>
        </w:rPr>
        <w:t>Further clarification on details of solution 2A is needed, e.g., how to ensure aligned information between UE and gNB..</w:t>
      </w:r>
    </w:p>
    <w:p w14:paraId="16C92873" w14:textId="77777777" w:rsidR="001F26D9" w:rsidRPr="00D67D54" w:rsidRDefault="001F26D9" w:rsidP="00F10E2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13</w:t>
      </w:r>
      <w:r>
        <w:rPr>
          <w:rFonts w:hint="eastAsia"/>
          <w:b/>
          <w:bCs/>
          <w:i/>
          <w:iCs/>
          <w:lang w:eastAsia="zh-CN"/>
        </w:rPr>
        <w:t>:</w:t>
      </w:r>
      <w:r>
        <w:t xml:space="preserve"> </w:t>
      </w:r>
      <w:r>
        <w:rPr>
          <w:i/>
          <w:iCs/>
          <w:lang w:eastAsia="zh-CN"/>
        </w:rPr>
        <w:t>The solutions 2C and 2F may not work when large UE oscillator error assumed.</w:t>
      </w:r>
    </w:p>
    <w:p w14:paraId="27F3C73D" w14:textId="4E752F8F" w:rsidR="001F26D9" w:rsidRPr="00D67D54" w:rsidRDefault="001F26D9" w:rsidP="00F10E2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14</w:t>
      </w:r>
      <w:r>
        <w:rPr>
          <w:rFonts w:hint="eastAsia"/>
          <w:b/>
          <w:bCs/>
          <w:i/>
          <w:iCs/>
          <w:lang w:eastAsia="zh-CN"/>
        </w:rPr>
        <w:t>:</w:t>
      </w:r>
      <w:r>
        <w:t xml:space="preserve"> </w:t>
      </w:r>
      <w:r>
        <w:rPr>
          <w:i/>
          <w:iCs/>
          <w:lang w:eastAsia="zh-CN"/>
        </w:rPr>
        <w:t>The solutions 2D cannot work without other enhancements since the residual RTT and frequency offset will exceed PRACH tolerance according the ev</w:t>
      </w:r>
      <w:r w:rsidRPr="00AF6A2F">
        <w:rPr>
          <w:i/>
          <w:iCs/>
          <w:lang w:eastAsia="zh-CN"/>
        </w:rPr>
        <w:t xml:space="preserve">aluation in </w:t>
      </w:r>
      <w:r w:rsidRPr="00AF6A2F">
        <w:rPr>
          <w:rFonts w:eastAsiaTheme="minorEastAsia"/>
          <w:i/>
          <w:lang w:eastAsia="zh-CN"/>
        </w:rPr>
        <w:t xml:space="preserve">section </w:t>
      </w:r>
      <w:r w:rsidRPr="00AF6A2F">
        <w:rPr>
          <w:rFonts w:eastAsiaTheme="minorEastAsia"/>
          <w:i/>
          <w:lang w:eastAsia="zh-CN"/>
        </w:rPr>
        <w:fldChar w:fldCharType="begin"/>
      </w:r>
      <w:r w:rsidRPr="00AF6A2F">
        <w:rPr>
          <w:rFonts w:eastAsiaTheme="minorEastAsia"/>
          <w:i/>
          <w:lang w:eastAsia="zh-CN"/>
        </w:rPr>
        <w:instrText xml:space="preserve"> REF _Ref213094820 \n \h  \* MERGEFORMAT </w:instrText>
      </w:r>
      <w:r w:rsidRPr="00AF6A2F">
        <w:rPr>
          <w:rFonts w:eastAsiaTheme="minorEastAsia"/>
          <w:i/>
          <w:lang w:eastAsia="zh-CN"/>
        </w:rPr>
      </w:r>
      <w:r w:rsidRPr="00AF6A2F">
        <w:rPr>
          <w:rFonts w:eastAsiaTheme="minorEastAsia"/>
          <w:i/>
          <w:lang w:eastAsia="zh-CN"/>
        </w:rPr>
        <w:fldChar w:fldCharType="separate"/>
      </w:r>
      <w:r w:rsidR="00EC5399">
        <w:rPr>
          <w:rFonts w:eastAsiaTheme="minorEastAsia"/>
          <w:i/>
          <w:lang w:eastAsia="zh-CN"/>
        </w:rPr>
        <w:t>4</w:t>
      </w:r>
      <w:r w:rsidRPr="00AF6A2F">
        <w:rPr>
          <w:rFonts w:eastAsiaTheme="minorEastAsia"/>
          <w:i/>
          <w:lang w:eastAsia="zh-CN"/>
        </w:rPr>
        <w:fldChar w:fldCharType="end"/>
      </w:r>
      <w:r w:rsidRPr="00AF6A2F">
        <w:rPr>
          <w:i/>
          <w:iCs/>
          <w:lang w:eastAsia="zh-CN"/>
        </w:rPr>
        <w:t>.</w:t>
      </w:r>
    </w:p>
    <w:p w14:paraId="4E2F4447" w14:textId="3BDAE92F" w:rsidR="001F26D9" w:rsidRPr="00D67D54" w:rsidRDefault="001F26D9" w:rsidP="00F10E2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15</w:t>
      </w:r>
      <w:r>
        <w:rPr>
          <w:rFonts w:hint="eastAsia"/>
          <w:b/>
          <w:bCs/>
          <w:i/>
          <w:iCs/>
          <w:lang w:eastAsia="zh-CN"/>
        </w:rPr>
        <w:t>:</w:t>
      </w:r>
      <w:r>
        <w:t xml:space="preserve"> </w:t>
      </w:r>
      <w:r>
        <w:rPr>
          <w:i/>
          <w:iCs/>
          <w:lang w:eastAsia="zh-CN"/>
        </w:rPr>
        <w:t>The solutions 2E can work when the uncertainty area is moderate according the ev</w:t>
      </w:r>
      <w:r w:rsidRPr="00AF6A2F">
        <w:rPr>
          <w:i/>
          <w:iCs/>
          <w:lang w:eastAsia="zh-CN"/>
        </w:rPr>
        <w:t xml:space="preserve">aluation in </w:t>
      </w:r>
      <w:r w:rsidRPr="00AF6A2F">
        <w:rPr>
          <w:rFonts w:eastAsiaTheme="minorEastAsia"/>
          <w:i/>
          <w:lang w:eastAsia="zh-CN"/>
        </w:rPr>
        <w:t xml:space="preserve">section </w:t>
      </w:r>
      <w:r w:rsidRPr="00AF6A2F">
        <w:rPr>
          <w:rFonts w:eastAsiaTheme="minorEastAsia"/>
          <w:i/>
          <w:lang w:eastAsia="zh-CN"/>
        </w:rPr>
        <w:fldChar w:fldCharType="begin"/>
      </w:r>
      <w:r w:rsidRPr="00AF6A2F">
        <w:rPr>
          <w:rFonts w:eastAsiaTheme="minorEastAsia"/>
          <w:i/>
          <w:lang w:eastAsia="zh-CN"/>
        </w:rPr>
        <w:instrText xml:space="preserve"> REF _Ref213094820 \n \h  \* MERGEFORMAT </w:instrText>
      </w:r>
      <w:r w:rsidRPr="00AF6A2F">
        <w:rPr>
          <w:rFonts w:eastAsiaTheme="minorEastAsia"/>
          <w:i/>
          <w:lang w:eastAsia="zh-CN"/>
        </w:rPr>
      </w:r>
      <w:r w:rsidRPr="00AF6A2F">
        <w:rPr>
          <w:rFonts w:eastAsiaTheme="minorEastAsia"/>
          <w:i/>
          <w:lang w:eastAsia="zh-CN"/>
        </w:rPr>
        <w:fldChar w:fldCharType="separate"/>
      </w:r>
      <w:r w:rsidR="00EC5399">
        <w:rPr>
          <w:rFonts w:eastAsiaTheme="minorEastAsia"/>
          <w:i/>
          <w:lang w:eastAsia="zh-CN"/>
        </w:rPr>
        <w:t>4</w:t>
      </w:r>
      <w:r w:rsidRPr="00AF6A2F">
        <w:rPr>
          <w:rFonts w:eastAsiaTheme="minorEastAsia"/>
          <w:i/>
          <w:lang w:eastAsia="zh-CN"/>
        </w:rPr>
        <w:fldChar w:fldCharType="end"/>
      </w:r>
      <w:r w:rsidRPr="00AF6A2F">
        <w:rPr>
          <w:i/>
          <w:iCs/>
          <w:lang w:eastAsia="zh-CN"/>
        </w:rPr>
        <w:t>.</w:t>
      </w:r>
    </w:p>
    <w:p w14:paraId="7585CEC2" w14:textId="77777777" w:rsidR="001F26D9" w:rsidRPr="00C64386" w:rsidRDefault="001F26D9" w:rsidP="00F10E22">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16</w:t>
      </w:r>
      <w:r>
        <w:rPr>
          <w:rFonts w:hint="eastAsia"/>
          <w:b/>
          <w:bCs/>
          <w:i/>
          <w:iCs/>
          <w:lang w:eastAsia="zh-CN"/>
        </w:rPr>
        <w:t>:</w:t>
      </w:r>
      <w:r>
        <w:t xml:space="preserve"> </w:t>
      </w:r>
      <w:r>
        <w:rPr>
          <w:i/>
          <w:iCs/>
          <w:lang w:eastAsia="zh-CN"/>
        </w:rPr>
        <w:t>The solutions 3 may not able to handle the time/frequency ambiguity of PRACH detection.</w:t>
      </w:r>
    </w:p>
    <w:p w14:paraId="40AB76AA" w14:textId="77777777" w:rsidR="00BF4662" w:rsidRPr="00C64386" w:rsidRDefault="00BF4662" w:rsidP="00F10E22">
      <w:pPr>
        <w:spacing w:before="120" w:after="120" w:line="240" w:lineRule="auto"/>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10</w:t>
      </w:r>
      <w:r>
        <w:rPr>
          <w:rFonts w:hint="eastAsia"/>
          <w:b/>
          <w:bCs/>
          <w:i/>
          <w:iCs/>
          <w:lang w:eastAsia="zh-CN"/>
        </w:rPr>
        <w:t>:</w:t>
      </w:r>
      <w:r>
        <w:rPr>
          <w:rFonts w:hint="eastAsia"/>
          <w:i/>
          <w:iCs/>
          <w:lang w:eastAsia="zh-CN"/>
        </w:rPr>
        <w:t xml:space="preserve"> </w:t>
      </w:r>
      <w:r>
        <w:rPr>
          <w:i/>
          <w:iCs/>
          <w:lang w:eastAsia="zh-CN"/>
        </w:rPr>
        <w:t>The solution 2E can be considered for initial access. The study can focus on the scenarios where GNSS error is moderate, e.g., X&lt;= 10km for S band or X&lt;=1km for Ka band.</w:t>
      </w:r>
    </w:p>
    <w:p w14:paraId="3B9DEADB" w14:textId="77777777" w:rsidR="00A40A8C" w:rsidRDefault="00A40A8C" w:rsidP="00F10E22">
      <w:pPr>
        <w:spacing w:before="120" w:after="120" w:line="240" w:lineRule="auto"/>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11</w:t>
      </w:r>
      <w:r>
        <w:rPr>
          <w:rFonts w:hint="eastAsia"/>
          <w:b/>
          <w:bCs/>
          <w:i/>
          <w:iCs/>
          <w:lang w:eastAsia="zh-CN"/>
        </w:rPr>
        <w:t>:</w:t>
      </w:r>
      <w:r>
        <w:rPr>
          <w:rFonts w:hint="eastAsia"/>
          <w:i/>
          <w:iCs/>
          <w:lang w:eastAsia="zh-CN"/>
        </w:rPr>
        <w:t xml:space="preserve"> </w:t>
      </w:r>
      <w:r>
        <w:rPr>
          <w:i/>
          <w:iCs/>
          <w:lang w:eastAsia="zh-CN"/>
        </w:rPr>
        <w:t>The requirement for initial access can be relaxed to support GNSS resilience initial access, e.g., allowing access of UE without valid GNSS position.</w:t>
      </w:r>
    </w:p>
    <w:p w14:paraId="3DA5CA49" w14:textId="77777777" w:rsidR="00A40A8C" w:rsidRDefault="00A40A8C" w:rsidP="00F10E22">
      <w:pPr>
        <w:spacing w:before="120" w:after="120" w:line="240" w:lineRule="auto"/>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12</w:t>
      </w:r>
      <w:r>
        <w:rPr>
          <w:rFonts w:hint="eastAsia"/>
          <w:b/>
          <w:bCs/>
          <w:i/>
          <w:iCs/>
          <w:lang w:eastAsia="zh-CN"/>
        </w:rPr>
        <w:t>:</w:t>
      </w:r>
      <w:r>
        <w:rPr>
          <w:rFonts w:hint="eastAsia"/>
          <w:i/>
          <w:iCs/>
          <w:lang w:eastAsia="zh-CN"/>
        </w:rPr>
        <w:t xml:space="preserve"> </w:t>
      </w:r>
      <w:r>
        <w:rPr>
          <w:i/>
          <w:iCs/>
          <w:lang w:eastAsia="zh-CN"/>
        </w:rPr>
        <w:t>Network supporting relaxed requirement need to indicate that UE without valid GNSS position is allowed to access.</w:t>
      </w:r>
    </w:p>
    <w:p w14:paraId="3C8FA447" w14:textId="77777777" w:rsidR="00BC43C8" w:rsidRDefault="00BC43C8" w:rsidP="00F10E22">
      <w:pPr>
        <w:spacing w:before="120" w:after="120" w:line="240" w:lineRule="auto"/>
        <w:ind w:left="0"/>
        <w:rPr>
          <w:rFonts w:eastAsiaTheme="minorEastAsia"/>
          <w:lang w:eastAsia="zh-CN"/>
        </w:rPr>
      </w:pPr>
      <w:r>
        <w:rPr>
          <w:b/>
          <w:bCs/>
          <w:i/>
          <w:iCs/>
          <w:lang w:eastAsia="zh-CN"/>
        </w:rPr>
        <w:t>Observation 17</w:t>
      </w:r>
      <w:r>
        <w:rPr>
          <w:rFonts w:hint="eastAsia"/>
          <w:b/>
          <w:bCs/>
          <w:i/>
          <w:iCs/>
          <w:lang w:eastAsia="zh-CN"/>
        </w:rPr>
        <w:t>:</w:t>
      </w:r>
      <w:r>
        <w:rPr>
          <w:rFonts w:hint="eastAsia"/>
          <w:i/>
          <w:iCs/>
          <w:lang w:eastAsia="zh-CN"/>
        </w:rPr>
        <w:t xml:space="preserve"> </w:t>
      </w:r>
      <w:r>
        <w:rPr>
          <w:i/>
          <w:iCs/>
          <w:lang w:eastAsia="zh-CN"/>
        </w:rPr>
        <w:t>UL frequency error can increase significantly if large GNSS position error is allowed, which impacts gNB decoding performance.</w:t>
      </w:r>
    </w:p>
    <w:p w14:paraId="62AD15D1" w14:textId="77777777" w:rsidR="00BC43C8" w:rsidRDefault="00BC43C8" w:rsidP="00F10E22">
      <w:pPr>
        <w:spacing w:before="120" w:after="120" w:line="240" w:lineRule="auto"/>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13</w:t>
      </w:r>
      <w:r>
        <w:rPr>
          <w:rFonts w:hint="eastAsia"/>
          <w:b/>
          <w:bCs/>
          <w:i/>
          <w:iCs/>
          <w:lang w:eastAsia="zh-CN"/>
        </w:rPr>
        <w:t>:</w:t>
      </w:r>
      <w:r>
        <w:rPr>
          <w:rFonts w:hint="eastAsia"/>
          <w:i/>
          <w:iCs/>
          <w:lang w:eastAsia="zh-CN"/>
        </w:rPr>
        <w:t xml:space="preserve"> </w:t>
      </w:r>
      <w:r>
        <w:rPr>
          <w:i/>
          <w:iCs/>
          <w:lang w:eastAsia="zh-CN"/>
        </w:rPr>
        <w:t>To improve GNSS resilience in connected mode, indication of frequency command from network to UE can be supported.</w:t>
      </w:r>
    </w:p>
    <w:p w14:paraId="696C51D8" w14:textId="77777777" w:rsidR="00BC43C8" w:rsidRDefault="00BC43C8" w:rsidP="00F10E22">
      <w:pPr>
        <w:spacing w:before="120" w:after="120" w:line="240" w:lineRule="auto"/>
        <w:ind w:left="0"/>
        <w:rPr>
          <w:rFonts w:eastAsiaTheme="minorEastAsia"/>
          <w:lang w:eastAsia="zh-CN"/>
        </w:rPr>
      </w:pPr>
      <w:r>
        <w:rPr>
          <w:b/>
          <w:bCs/>
          <w:i/>
          <w:iCs/>
          <w:lang w:eastAsia="zh-CN"/>
        </w:rPr>
        <w:t>Observation 18</w:t>
      </w:r>
      <w:r>
        <w:rPr>
          <w:rFonts w:hint="eastAsia"/>
          <w:b/>
          <w:bCs/>
          <w:i/>
          <w:iCs/>
          <w:lang w:eastAsia="zh-CN"/>
        </w:rPr>
        <w:t>:</w:t>
      </w:r>
      <w:r>
        <w:rPr>
          <w:rFonts w:hint="eastAsia"/>
          <w:i/>
          <w:iCs/>
          <w:lang w:eastAsia="zh-CN"/>
        </w:rPr>
        <w:t xml:space="preserve"> </w:t>
      </w:r>
      <w:r>
        <w:rPr>
          <w:i/>
          <w:iCs/>
          <w:lang w:eastAsia="zh-CN"/>
        </w:rPr>
        <w:t>The signaling overhead of TA command can increase significantly if large GNSS position error is allowed.</w:t>
      </w:r>
    </w:p>
    <w:p w14:paraId="5EE7EB46" w14:textId="2E80FDD9" w:rsidR="00BC43C8" w:rsidRDefault="00BC43C8" w:rsidP="00F10E22">
      <w:pPr>
        <w:spacing w:before="12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14</w:t>
      </w:r>
      <w:r>
        <w:rPr>
          <w:rFonts w:hint="eastAsia"/>
          <w:b/>
          <w:bCs/>
          <w:i/>
          <w:iCs/>
          <w:lang w:eastAsia="zh-CN"/>
        </w:rPr>
        <w:t>:</w:t>
      </w:r>
      <w:r>
        <w:rPr>
          <w:rFonts w:hint="eastAsia"/>
          <w:i/>
          <w:iCs/>
          <w:lang w:eastAsia="zh-CN"/>
        </w:rPr>
        <w:t xml:space="preserve"> </w:t>
      </w:r>
      <w:r>
        <w:rPr>
          <w:i/>
          <w:iCs/>
          <w:lang w:eastAsia="zh-CN"/>
        </w:rPr>
        <w:t>To reduce overhead of TA command, indication of TA drift rate from network to UE can be supported.</w:t>
      </w:r>
    </w:p>
    <w:p w14:paraId="331EF747" w14:textId="77777777" w:rsidR="00BC43C8" w:rsidRDefault="00BC43C8" w:rsidP="00F10E22">
      <w:pPr>
        <w:spacing w:before="12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15</w:t>
      </w:r>
      <w:r>
        <w:rPr>
          <w:rFonts w:hint="eastAsia"/>
          <w:b/>
          <w:bCs/>
          <w:i/>
          <w:iCs/>
          <w:lang w:eastAsia="zh-CN"/>
        </w:rPr>
        <w:t>:</w:t>
      </w:r>
      <w:r>
        <w:rPr>
          <w:rFonts w:hint="eastAsia"/>
          <w:i/>
          <w:iCs/>
          <w:lang w:eastAsia="zh-CN"/>
        </w:rPr>
        <w:t xml:space="preserve"> </w:t>
      </w:r>
      <w:r>
        <w:rPr>
          <w:i/>
          <w:iCs/>
          <w:lang w:eastAsia="zh-CN"/>
        </w:rPr>
        <w:t>Status report for GNSS should be supported when UE without valid GNSS position is allowed to transmit in connected mode.</w:t>
      </w:r>
    </w:p>
    <w:p w14:paraId="33C1C03F" w14:textId="77777777" w:rsidR="00BC43C8" w:rsidRDefault="00BC43C8" w:rsidP="00F10E22">
      <w:pPr>
        <w:spacing w:before="120" w:after="120" w:line="240" w:lineRule="auto"/>
        <w:ind w:left="0"/>
        <w:rPr>
          <w:i/>
          <w:iCs/>
          <w:lang w:eastAsia="zh-CN"/>
        </w:rPr>
      </w:pPr>
      <w:r>
        <w:rPr>
          <w:b/>
          <w:bCs/>
          <w:i/>
          <w:iCs/>
          <w:lang w:eastAsia="zh-CN"/>
        </w:rPr>
        <w:lastRenderedPageBreak/>
        <w:t>Proposal</w:t>
      </w:r>
      <w:r>
        <w:rPr>
          <w:rFonts w:hint="eastAsia"/>
          <w:b/>
          <w:bCs/>
          <w:i/>
          <w:iCs/>
          <w:lang w:eastAsia="zh-CN"/>
        </w:rPr>
        <w:t xml:space="preserve"> </w:t>
      </w:r>
      <w:r>
        <w:rPr>
          <w:b/>
          <w:bCs/>
          <w:i/>
          <w:iCs/>
          <w:lang w:eastAsia="zh-CN"/>
        </w:rPr>
        <w:t>16</w:t>
      </w:r>
      <w:r>
        <w:rPr>
          <w:rFonts w:hint="eastAsia"/>
          <w:b/>
          <w:bCs/>
          <w:i/>
          <w:iCs/>
          <w:lang w:eastAsia="zh-CN"/>
        </w:rPr>
        <w:t>:</w:t>
      </w:r>
      <w:r>
        <w:rPr>
          <w:rFonts w:hint="eastAsia"/>
          <w:i/>
          <w:iCs/>
          <w:lang w:eastAsia="zh-CN"/>
        </w:rPr>
        <w:t xml:space="preserve"> </w:t>
      </w:r>
      <w:r>
        <w:rPr>
          <w:i/>
          <w:iCs/>
          <w:lang w:eastAsia="zh-CN"/>
        </w:rPr>
        <w:t>gNB need to indicate UE the extension time for UL transmission when UE without valid GNSS position is allowed to transmit in connected mode.</w:t>
      </w:r>
    </w:p>
    <w:p w14:paraId="2CF84BF2" w14:textId="77777777" w:rsidR="00BC43C8" w:rsidRDefault="00BC43C8" w:rsidP="00F10E22">
      <w:pPr>
        <w:spacing w:before="12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17</w:t>
      </w:r>
      <w:r>
        <w:rPr>
          <w:rFonts w:hint="eastAsia"/>
          <w:b/>
          <w:bCs/>
          <w:i/>
          <w:iCs/>
          <w:lang w:eastAsia="zh-CN"/>
        </w:rPr>
        <w:t>:</w:t>
      </w:r>
      <w:r>
        <w:rPr>
          <w:rFonts w:hint="eastAsia"/>
          <w:i/>
          <w:iCs/>
          <w:lang w:eastAsia="zh-CN"/>
        </w:rPr>
        <w:t xml:space="preserve"> </w:t>
      </w:r>
      <w:r>
        <w:rPr>
          <w:i/>
          <w:iCs/>
          <w:lang w:eastAsia="zh-CN"/>
        </w:rPr>
        <w:t>gNB triggered GNSS update should be supported when UE without valid GNSS position is allowed to transmit in connected mode.</w:t>
      </w:r>
    </w:p>
    <w:p w14:paraId="25FAB05F" w14:textId="2F37A656" w:rsidR="00824BD1" w:rsidRDefault="00824BD1" w:rsidP="00824BD1">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Appendix</w:t>
      </w:r>
    </w:p>
    <w:tbl>
      <w:tblPr>
        <w:tblStyle w:val="afe"/>
        <w:tblW w:w="0" w:type="auto"/>
        <w:tblLook w:val="04A0" w:firstRow="1" w:lastRow="0" w:firstColumn="1" w:lastColumn="0" w:noHBand="0" w:noVBand="1"/>
      </w:tblPr>
      <w:tblGrid>
        <w:gridCol w:w="9394"/>
      </w:tblGrid>
      <w:tr w:rsidR="00824BD1" w:rsidRPr="00DC7649" w14:paraId="4FFAC9DA" w14:textId="77777777" w:rsidTr="00C45E40">
        <w:tc>
          <w:tcPr>
            <w:tcW w:w="9394" w:type="dxa"/>
          </w:tcPr>
          <w:p w14:paraId="0D6F2373" w14:textId="77777777" w:rsidR="00824BD1" w:rsidRPr="00DC7649" w:rsidRDefault="00824BD1" w:rsidP="00C45E40">
            <w:pPr>
              <w:tabs>
                <w:tab w:val="left" w:pos="0"/>
              </w:tabs>
              <w:suppressAutoHyphens/>
              <w:spacing w:before="120" w:after="120" w:line="240" w:lineRule="auto"/>
              <w:ind w:left="0"/>
              <w:rPr>
                <w:rFonts w:eastAsia="Batang"/>
                <w:b/>
                <w:szCs w:val="24"/>
                <w:lang w:eastAsia="zh-CN"/>
              </w:rPr>
            </w:pPr>
            <w:r w:rsidRPr="00DC7649">
              <w:rPr>
                <w:rFonts w:eastAsia="Batang"/>
                <w:b/>
                <w:szCs w:val="24"/>
                <w:highlight w:val="green"/>
                <w:lang w:eastAsia="zh-CN"/>
              </w:rPr>
              <w:t>Agreement:</w:t>
            </w:r>
          </w:p>
          <w:p w14:paraId="7BAFBB4E" w14:textId="77777777" w:rsidR="00824BD1" w:rsidRPr="00DC7649" w:rsidRDefault="00824BD1" w:rsidP="00C45E40">
            <w:pPr>
              <w:tabs>
                <w:tab w:val="left" w:pos="0"/>
              </w:tabs>
              <w:suppressAutoHyphens/>
              <w:spacing w:before="120" w:after="120" w:line="240" w:lineRule="auto"/>
              <w:ind w:left="0"/>
              <w:rPr>
                <w:rFonts w:eastAsia="Batang"/>
                <w:bCs/>
                <w:szCs w:val="24"/>
                <w:lang w:eastAsia="zh-CN"/>
              </w:rPr>
            </w:pPr>
            <w:r w:rsidRPr="00DC7649">
              <w:rPr>
                <w:rFonts w:eastAsia="Batang"/>
                <w:bCs/>
                <w:szCs w:val="24"/>
                <w:lang w:eastAsia="zh-CN"/>
              </w:rPr>
              <w:t>In RAN1#123, based on the following alternatives representing two calculation methodologies, select a calculation methodology with potential adjustments, including correction of equations:</w:t>
            </w:r>
          </w:p>
          <w:p w14:paraId="1FB198F2" w14:textId="77777777" w:rsidR="00824BD1" w:rsidRPr="00DC7649" w:rsidRDefault="00824BD1" w:rsidP="00C45E40">
            <w:pPr>
              <w:tabs>
                <w:tab w:val="left" w:pos="0"/>
              </w:tabs>
              <w:suppressAutoHyphens/>
              <w:spacing w:before="120" w:after="120" w:line="240" w:lineRule="auto"/>
              <w:ind w:left="0"/>
              <w:rPr>
                <w:rFonts w:eastAsia="Batang"/>
                <w:b/>
                <w:szCs w:val="24"/>
                <w:lang w:eastAsia="zh-CN"/>
              </w:rPr>
            </w:pPr>
            <w:r w:rsidRPr="00DC7649">
              <w:rPr>
                <w:rFonts w:eastAsia="Batang"/>
                <w:b/>
                <w:szCs w:val="24"/>
                <w:lang w:eastAsia="zh-CN"/>
              </w:rPr>
              <w:t>Alt 1:</w:t>
            </w:r>
          </w:p>
          <w:p w14:paraId="7B454E42" w14:textId="77777777" w:rsidR="00824BD1" w:rsidRPr="00DC7649" w:rsidRDefault="00824BD1" w:rsidP="00C45E40">
            <w:pPr>
              <w:suppressAutoHyphens/>
              <w:spacing w:before="120" w:after="120" w:line="240" w:lineRule="auto"/>
              <w:ind w:left="0"/>
              <w:rPr>
                <w:rFonts w:eastAsia="Times New Roman"/>
                <w:bCs/>
                <w:szCs w:val="24"/>
                <w:lang w:val="en-GB" w:eastAsia="zh-CN"/>
              </w:rPr>
            </w:pPr>
            <w:r w:rsidRPr="00DC7649">
              <w:rPr>
                <w:rFonts w:eastAsia="Times New Roman"/>
                <w:bCs/>
                <w:szCs w:val="24"/>
                <w:lang w:val="en-GB" w:eastAsia="zh-CN"/>
              </w:rPr>
              <w:t>For the calculation of the differential one-way delay and the differential one-way Doppler/frequency offset the following could be considered:</w:t>
            </w:r>
          </w:p>
          <w:p w14:paraId="2CD82BB8" w14:textId="77777777" w:rsidR="00824BD1" w:rsidRPr="00DC7649" w:rsidRDefault="00824BD1" w:rsidP="00C45E40">
            <w:pPr>
              <w:suppressAutoHyphens/>
              <w:spacing w:before="120" w:after="120" w:line="240" w:lineRule="auto"/>
              <w:ind w:left="0"/>
              <w:rPr>
                <w:rFonts w:eastAsia="Times New Roman"/>
                <w:bCs/>
                <w:szCs w:val="24"/>
                <w:lang w:val="en-GB" w:eastAsia="zh-CN"/>
              </w:rPr>
            </w:pPr>
            <w:r w:rsidRPr="00DC7649">
              <w:rPr>
                <w:rFonts w:eastAsia="Times New Roman"/>
                <w:bCs/>
                <w:szCs w:val="24"/>
                <w:lang w:val="en-GB" w:eastAsia="zh-CN"/>
              </w:rPr>
              <w:t>Geometry model and equations could be considered. For the variables in the equations, refer to Figure below.</w:t>
            </w:r>
          </w:p>
          <w:p w14:paraId="7C12017D" w14:textId="77777777" w:rsidR="00824BD1" w:rsidRPr="00DC7649" w:rsidRDefault="00824BD1" w:rsidP="00C45E40">
            <w:pPr>
              <w:suppressAutoHyphens/>
              <w:spacing w:before="120" w:after="120" w:line="240" w:lineRule="auto"/>
              <w:ind w:left="0"/>
              <w:rPr>
                <w:rFonts w:eastAsia="Times New Roman"/>
                <w:bCs/>
                <w:szCs w:val="24"/>
                <w:lang w:val="en-GB" w:eastAsia="zh-CN"/>
              </w:rPr>
            </w:pPr>
            <w:r w:rsidRPr="00DC7649">
              <w:rPr>
                <w:rFonts w:eastAsia="Times New Roman"/>
                <w:bCs/>
                <w:szCs w:val="24"/>
                <w:lang w:val="en-GB" w:eastAsia="zh-CN"/>
              </w:rPr>
              <w:t>For non-nadir beam</w:t>
            </w:r>
          </w:p>
          <w:tbl>
            <w:tblPr>
              <w:tblW w:w="5000" w:type="pct"/>
              <w:tblLook w:val="04A0" w:firstRow="1" w:lastRow="0" w:firstColumn="1" w:lastColumn="0" w:noHBand="0" w:noVBand="1"/>
            </w:tblPr>
            <w:tblGrid>
              <w:gridCol w:w="927"/>
              <w:gridCol w:w="8251"/>
            </w:tblGrid>
            <w:tr w:rsidR="00824BD1" w:rsidRPr="00DC7649" w14:paraId="7060522E" w14:textId="77777777" w:rsidTr="00C45E40">
              <w:tc>
                <w:tcPr>
                  <w:tcW w:w="800" w:type="dxa"/>
                </w:tcPr>
                <w:p w14:paraId="59D01BD5" w14:textId="77777777" w:rsidR="00824BD1" w:rsidRPr="00DC7649" w:rsidRDefault="00824BD1" w:rsidP="00C45E40">
                  <w:pPr>
                    <w:suppressAutoHyphens/>
                    <w:spacing w:before="120" w:after="120" w:line="240" w:lineRule="auto"/>
                    <w:ind w:left="0"/>
                    <w:rPr>
                      <w:rFonts w:ascii="Times" w:eastAsia="Batang" w:hAnsi="Times"/>
                      <w:b/>
                      <w:szCs w:val="24"/>
                      <w:lang w:val="en-GB"/>
                    </w:rPr>
                  </w:pPr>
                </w:p>
              </w:tc>
              <w:tc>
                <w:tcPr>
                  <w:tcW w:w="7120" w:type="dxa"/>
                </w:tcPr>
                <w:p w14:paraId="1FC8AB4C" w14:textId="77777777" w:rsidR="00824BD1" w:rsidRPr="00DC7649" w:rsidRDefault="00163BB0" w:rsidP="00C45E40">
                  <w:pPr>
                    <w:suppressAutoHyphens/>
                    <w:spacing w:before="120" w:after="120" w:line="240" w:lineRule="auto"/>
                    <w:ind w:left="0"/>
                    <w:rPr>
                      <w:rFonts w:ascii="Times" w:eastAsia="Times New Roman" w:hAnsi="Times"/>
                      <w:b/>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far</m:t>
                          </m:r>
                        </m:sub>
                      </m:sSub>
                      <m:r>
                        <w:rPr>
                          <w:rFonts w:ascii="Cambria Math" w:eastAsia="Batang" w:hAnsi="Cambria Math"/>
                          <w:szCs w:val="24"/>
                          <w:lang w:val="en-GB"/>
                        </w:rPr>
                        <m:t>=</m:t>
                      </m:r>
                      <m:rad>
                        <m:radPr>
                          <m:degHide m:val="1"/>
                          <m:ctrlPr>
                            <w:rPr>
                              <w:rFonts w:ascii="Cambria Math" w:eastAsia="Batang" w:hAnsi="Cambria Math"/>
                              <w:szCs w:val="24"/>
                              <w:lang w:val="en-GB"/>
                            </w:rPr>
                          </m:ctrlPr>
                        </m:radPr>
                        <m:deg/>
                        <m:e>
                          <m:sSup>
                            <m:sSupPr>
                              <m:ctrlPr>
                                <w:rPr>
                                  <w:rFonts w:ascii="Cambria Math" w:eastAsia="Batang" w:hAnsi="Cambria Math"/>
                                  <w:szCs w:val="24"/>
                                  <w:lang w:val="en-GB"/>
                                </w:rPr>
                              </m:ctrlPr>
                            </m:sSupPr>
                            <m:e>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e>
                            <m:sup>
                              <m:r>
                                <w:rPr>
                                  <w:rFonts w:ascii="Cambria Math" w:eastAsia="Batang" w:hAnsi="Cambria Math"/>
                                  <w:szCs w:val="24"/>
                                  <w:lang w:val="en-GB"/>
                                </w:rPr>
                                <m:t>2</m:t>
                              </m:r>
                            </m:sup>
                          </m:sSup>
                          <m:sSup>
                            <m:sSupPr>
                              <m:ctrlPr>
                                <w:rPr>
                                  <w:rFonts w:ascii="Cambria Math" w:eastAsia="Batang" w:hAnsi="Cambria Math"/>
                                  <w:szCs w:val="24"/>
                                  <w:lang w:val="en-GB"/>
                                </w:rPr>
                              </m:ctrlPr>
                            </m:sSupPr>
                            <m:e>
                              <m:r>
                                <w:rPr>
                                  <w:rFonts w:ascii="Cambria Math" w:eastAsia="Batang" w:hAnsi="Cambria Math"/>
                                  <w:szCs w:val="24"/>
                                  <w:lang w:val="en-GB"/>
                                </w:rPr>
                                <m:t>sin</m:t>
                              </m:r>
                            </m:e>
                            <m:sup>
                              <m:r>
                                <w:rPr>
                                  <w:rFonts w:ascii="Cambria Math" w:eastAsia="Batang" w:hAnsi="Cambria Math"/>
                                  <w:szCs w:val="24"/>
                                  <w:lang w:val="en-GB"/>
                                </w:rPr>
                                <m:t>2</m:t>
                              </m:r>
                            </m:sup>
                          </m:sSup>
                          <m:r>
                            <w:rPr>
                              <w:rFonts w:ascii="Cambria Math" w:eastAsia="Batang" w:hAnsi="Cambria Math"/>
                              <w:szCs w:val="24"/>
                              <w:lang w:val="en-GB"/>
                            </w:rPr>
                            <m:t>α+</m:t>
                          </m:r>
                          <m:sSup>
                            <m:sSupPr>
                              <m:ctrlPr>
                                <w:rPr>
                                  <w:rFonts w:ascii="Cambria Math" w:eastAsia="Batang" w:hAnsi="Cambria Math"/>
                                  <w:szCs w:val="24"/>
                                  <w:lang w:val="en-GB"/>
                                </w:rPr>
                              </m:ctrlPr>
                            </m:sSupPr>
                            <m:e>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e>
                            <m:sup>
                              <m:r>
                                <w:rPr>
                                  <w:rFonts w:ascii="Cambria Math" w:eastAsia="Batang" w:hAnsi="Cambria Math"/>
                                  <w:szCs w:val="24"/>
                                  <w:lang w:val="en-GB"/>
                                </w:rPr>
                                <m:t>2</m:t>
                              </m:r>
                            </m:sup>
                          </m:sSup>
                          <m:r>
                            <w:rPr>
                              <w:rFonts w:ascii="Cambria Math" w:eastAsia="Batang" w:hAnsi="Cambria Math"/>
                              <w:szCs w:val="24"/>
                              <w:lang w:val="en-GB"/>
                            </w:rPr>
                            <m:t>+2</m:t>
                          </m:r>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e>
                      </m:rad>
                      <m:r>
                        <w:rPr>
                          <w:rFonts w:ascii="Cambria Math" w:eastAsia="Batang" w:hAnsi="Cambria Math"/>
                          <w:szCs w:val="24"/>
                          <w:lang w:val="en-GB"/>
                        </w:rPr>
                        <m:t>-</m:t>
                      </m:r>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r>
                        <w:rPr>
                          <w:rFonts w:ascii="Cambria Math" w:eastAsia="Batang" w:hAnsi="Cambria Math"/>
                          <w:szCs w:val="24"/>
                          <w:lang w:val="en-GB"/>
                        </w:rPr>
                        <m:t>sinα</m:t>
                      </m:r>
                    </m:oMath>
                  </m:oMathPara>
                </w:p>
              </w:tc>
            </w:tr>
            <w:tr w:rsidR="00824BD1" w:rsidRPr="00DC7649" w14:paraId="233DD5F1" w14:textId="77777777" w:rsidTr="00C45E40">
              <w:tc>
                <w:tcPr>
                  <w:tcW w:w="800" w:type="dxa"/>
                </w:tcPr>
                <w:p w14:paraId="3A3DAB2B" w14:textId="77777777" w:rsidR="00824BD1" w:rsidRPr="00DC7649" w:rsidRDefault="00824BD1" w:rsidP="00C45E40">
                  <w:pPr>
                    <w:suppressAutoHyphens/>
                    <w:spacing w:before="120" w:after="120" w:line="240" w:lineRule="auto"/>
                    <w:ind w:left="0"/>
                    <w:rPr>
                      <w:rFonts w:ascii="Times" w:eastAsia="Batang" w:hAnsi="Times"/>
                      <w:b/>
                      <w:szCs w:val="24"/>
                      <w:lang w:val="en-GB"/>
                    </w:rPr>
                  </w:pPr>
                </w:p>
              </w:tc>
              <w:tc>
                <w:tcPr>
                  <w:tcW w:w="7120" w:type="dxa"/>
                </w:tcPr>
                <w:p w14:paraId="6ADC5F38" w14:textId="77777777" w:rsidR="00824BD1" w:rsidRPr="00DC7649" w:rsidRDefault="00163BB0" w:rsidP="00C45E40">
                  <w:pPr>
                    <w:suppressAutoHyphens/>
                    <w:spacing w:before="120" w:after="120" w:line="240" w:lineRule="auto"/>
                    <w:ind w:left="0"/>
                    <w:rPr>
                      <w:rFonts w:ascii="Times" w:eastAsia="Times New Roman" w:hAnsi="Times"/>
                      <w:b/>
                      <w:szCs w:val="24"/>
                      <w:lang w:val="en-GB" w:eastAsia="zh-CN"/>
                    </w:rPr>
                  </w:pPr>
                  <m:oMathPara>
                    <m:oMath>
                      <m:sSub>
                        <m:sSubPr>
                          <m:ctrlPr>
                            <w:rPr>
                              <w:rFonts w:ascii="Cambria Math" w:eastAsia="Batang" w:hAnsi="Cambria Math"/>
                              <w:szCs w:val="24"/>
                              <w:lang w:val="en-GB"/>
                            </w:rPr>
                          </m:ctrlPr>
                        </m:sSubPr>
                        <m:e>
                          <m:r>
                            <w:rPr>
                              <w:rFonts w:ascii="Cambria Math" w:eastAsia="Batang" w:hAnsi="Cambria Math"/>
                              <w:szCs w:val="24"/>
                              <w:lang w:val="en-GB"/>
                            </w:rPr>
                            <m:t>φ</m:t>
                          </m:r>
                        </m:e>
                        <m:sub>
                          <m:r>
                            <w:rPr>
                              <w:rFonts w:ascii="Cambria Math" w:eastAsia="Batang" w:hAnsi="Cambria Math"/>
                              <w:szCs w:val="24"/>
                              <w:lang w:val="en-GB"/>
                            </w:rPr>
                            <m:t>1</m:t>
                          </m:r>
                        </m:sub>
                      </m:sSub>
                      <m:r>
                        <w:rPr>
                          <w:rFonts w:ascii="Cambria Math" w:eastAsia="Batang" w:hAnsi="Cambria Math"/>
                          <w:szCs w:val="24"/>
                          <w:lang w:val="en-GB"/>
                        </w:rPr>
                        <m:t>=φ-</m:t>
                      </m:r>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szCs w:val="24"/>
                                  <w:lang w:val="en-GB"/>
                                </w:rPr>
                                <m:t>2R</m:t>
                              </m:r>
                            </m:e>
                            <m:sub>
                              <m:r>
                                <w:rPr>
                                  <w:rFonts w:ascii="Cambria Math" w:eastAsia="Batang" w:hAnsi="Cambria Math"/>
                                  <w:szCs w:val="24"/>
                                  <w:lang w:val="en-GB"/>
                                </w:rPr>
                                <m:t>c</m:t>
                              </m:r>
                            </m:sub>
                          </m:sSub>
                        </m:num>
                        <m:den>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den>
                      </m:f>
                    </m:oMath>
                  </m:oMathPara>
                </w:p>
              </w:tc>
            </w:tr>
            <w:tr w:rsidR="00824BD1" w:rsidRPr="00DC7649" w14:paraId="449E81AF" w14:textId="77777777" w:rsidTr="00C45E40">
              <w:tc>
                <w:tcPr>
                  <w:tcW w:w="800" w:type="dxa"/>
                </w:tcPr>
                <w:p w14:paraId="164535ED" w14:textId="77777777" w:rsidR="00824BD1" w:rsidRPr="00DC7649" w:rsidRDefault="00824BD1" w:rsidP="00C45E40">
                  <w:pPr>
                    <w:suppressAutoHyphens/>
                    <w:spacing w:before="120" w:after="120" w:line="240" w:lineRule="auto"/>
                    <w:ind w:left="0"/>
                    <w:rPr>
                      <w:rFonts w:ascii="Times" w:eastAsia="Batang" w:hAnsi="Times"/>
                      <w:b/>
                      <w:szCs w:val="24"/>
                      <w:lang w:val="en-GB"/>
                    </w:rPr>
                  </w:pPr>
                </w:p>
              </w:tc>
              <w:tc>
                <w:tcPr>
                  <w:tcW w:w="7120" w:type="dxa"/>
                </w:tcPr>
                <w:p w14:paraId="7832817D" w14:textId="77777777" w:rsidR="00824BD1" w:rsidRPr="00DC7649" w:rsidRDefault="00163BB0" w:rsidP="00C45E40">
                  <w:pPr>
                    <w:suppressAutoHyphens/>
                    <w:spacing w:before="120" w:after="120" w:line="240" w:lineRule="auto"/>
                    <w:ind w:left="0"/>
                    <w:rPr>
                      <w:rFonts w:ascii="Times" w:eastAsia="Times New Roman" w:hAnsi="Times"/>
                      <w:b/>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refnear</m:t>
                          </m:r>
                        </m:sub>
                      </m:sSub>
                      <m:r>
                        <w:rPr>
                          <w:rFonts w:ascii="Cambria Math" w:eastAsia="Batang" w:hAnsi="Cambria Math"/>
                          <w:szCs w:val="24"/>
                          <w:lang w:val="en-GB"/>
                        </w:rPr>
                        <m:t>=</m:t>
                      </m:r>
                      <m:rad>
                        <m:radPr>
                          <m:degHide m:val="1"/>
                          <m:ctrlPr>
                            <w:rPr>
                              <w:rFonts w:ascii="Cambria Math" w:eastAsia="Batang" w:hAnsi="Cambria Math"/>
                              <w:szCs w:val="24"/>
                              <w:lang w:val="en-GB"/>
                            </w:rPr>
                          </m:ctrlPr>
                        </m:radPr>
                        <m:deg/>
                        <m:e>
                          <m:sSup>
                            <m:sSupPr>
                              <m:ctrlPr>
                                <w:rPr>
                                  <w:rFonts w:ascii="Cambria Math" w:eastAsia="Batang" w:hAnsi="Cambria Math"/>
                                  <w:szCs w:val="24"/>
                                  <w:lang w:val="en-GB"/>
                                </w:rPr>
                              </m:ctrlPr>
                            </m:sSupPr>
                            <m:e>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e>
                            <m:sup>
                              <m:r>
                                <w:rPr>
                                  <w:rFonts w:ascii="Cambria Math" w:eastAsia="Batang" w:hAnsi="Cambria Math"/>
                                  <w:szCs w:val="24"/>
                                  <w:lang w:val="en-GB"/>
                                </w:rPr>
                                <m:t>2</m:t>
                              </m:r>
                            </m:sup>
                          </m:sSup>
                          <m:r>
                            <w:rPr>
                              <w:rFonts w:ascii="Cambria Math" w:eastAsia="Batang" w:hAnsi="Cambria Math"/>
                              <w:szCs w:val="24"/>
                              <w:lang w:val="en-GB"/>
                            </w:rPr>
                            <m:t>+</m:t>
                          </m:r>
                          <m:sSup>
                            <m:sSupPr>
                              <m:ctrlPr>
                                <w:rPr>
                                  <w:rFonts w:ascii="Cambria Math" w:eastAsia="Batang" w:hAnsi="Cambria Math"/>
                                  <w:szCs w:val="24"/>
                                  <w:lang w:val="en-GB"/>
                                </w:rPr>
                              </m:ctrlPr>
                            </m:sSupPr>
                            <m:e>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e>
                              </m:d>
                            </m:e>
                            <m:sup>
                              <m:r>
                                <w:rPr>
                                  <w:rFonts w:ascii="Cambria Math" w:eastAsia="Batang" w:hAnsi="Cambria Math"/>
                                  <w:szCs w:val="24"/>
                                  <w:lang w:val="en-GB"/>
                                </w:rPr>
                                <m:t>2</m:t>
                              </m:r>
                            </m:sup>
                          </m:sSup>
                          <m:r>
                            <w:rPr>
                              <w:rFonts w:ascii="Cambria Math" w:eastAsia="Batang" w:hAnsi="Cambria Math"/>
                              <w:szCs w:val="24"/>
                              <w:lang w:val="en-GB"/>
                            </w:rPr>
                            <m:t>-2</m:t>
                          </m:r>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e>
                          </m:d>
                          <m:r>
                            <w:rPr>
                              <w:rFonts w:ascii="Cambria Math" w:eastAsia="Batang" w:hAnsi="Cambria Math"/>
                              <w:szCs w:val="24"/>
                              <w:lang w:val="en-GB"/>
                            </w:rPr>
                            <m:t>cos</m:t>
                          </m:r>
                          <m:sSub>
                            <m:sSubPr>
                              <m:ctrlPr>
                                <w:rPr>
                                  <w:rFonts w:ascii="Cambria Math" w:eastAsia="Batang" w:hAnsi="Cambria Math"/>
                                  <w:szCs w:val="24"/>
                                  <w:lang w:val="en-GB"/>
                                </w:rPr>
                              </m:ctrlPr>
                            </m:sSubPr>
                            <m:e>
                              <m:r>
                                <w:rPr>
                                  <w:rFonts w:ascii="Cambria Math" w:eastAsia="Batang" w:hAnsi="Cambria Math"/>
                                  <w:szCs w:val="24"/>
                                  <w:lang w:val="en-GB"/>
                                </w:rPr>
                                <m:t>φ</m:t>
                              </m:r>
                            </m:e>
                            <m:sub>
                              <m:r>
                                <w:rPr>
                                  <w:rFonts w:ascii="Cambria Math" w:eastAsia="Batang" w:hAnsi="Cambria Math"/>
                                  <w:szCs w:val="24"/>
                                  <w:lang w:val="en-GB"/>
                                </w:rPr>
                                <m:t>1</m:t>
                              </m:r>
                            </m:sub>
                          </m:sSub>
                        </m:e>
                      </m:rad>
                    </m:oMath>
                  </m:oMathPara>
                </w:p>
              </w:tc>
            </w:tr>
            <w:tr w:rsidR="00824BD1" w:rsidRPr="00DC7649" w14:paraId="36F66A83" w14:textId="77777777" w:rsidTr="00C45E40">
              <w:tc>
                <w:tcPr>
                  <w:tcW w:w="800" w:type="dxa"/>
                </w:tcPr>
                <w:p w14:paraId="0FE1F85C" w14:textId="77777777" w:rsidR="00824BD1" w:rsidRPr="00DC7649" w:rsidRDefault="00824BD1" w:rsidP="00C45E40">
                  <w:pPr>
                    <w:suppressAutoHyphens/>
                    <w:spacing w:before="120" w:after="120" w:line="240" w:lineRule="auto"/>
                    <w:ind w:left="0"/>
                    <w:rPr>
                      <w:rFonts w:ascii="Times" w:eastAsia="Batang" w:hAnsi="Times"/>
                      <w:b/>
                      <w:szCs w:val="24"/>
                      <w:lang w:val="en-GB"/>
                    </w:rPr>
                  </w:pPr>
                </w:p>
              </w:tc>
              <w:tc>
                <w:tcPr>
                  <w:tcW w:w="7120" w:type="dxa"/>
                </w:tcPr>
                <w:p w14:paraId="6B019678" w14:textId="77777777" w:rsidR="00824BD1" w:rsidRPr="00DC7649" w:rsidRDefault="00824BD1" w:rsidP="00C45E40">
                  <w:pPr>
                    <w:suppressAutoHyphens/>
                    <w:spacing w:before="120" w:after="120" w:line="240" w:lineRule="auto"/>
                    <w:ind w:left="0"/>
                    <w:rPr>
                      <w:rFonts w:ascii="Times" w:eastAsia="Times New Roman" w:hAnsi="Times"/>
                      <w:b/>
                      <w:szCs w:val="24"/>
                      <w:lang w:val="en-GB"/>
                    </w:rPr>
                  </w:pPr>
                  <m:oMathPara>
                    <m:oMath>
                      <m:r>
                        <w:rPr>
                          <w:rFonts w:ascii="Cambria Math" w:eastAsia="Batang" w:hAnsi="Cambria Math"/>
                          <w:szCs w:val="24"/>
                          <w:lang w:val="en-GB"/>
                        </w:rPr>
                        <m:t>φ=</m:t>
                      </m:r>
                      <m:sSup>
                        <m:sSupPr>
                          <m:ctrlPr>
                            <w:rPr>
                              <w:rFonts w:ascii="Cambria Math" w:eastAsia="Batang" w:hAnsi="Cambria Math"/>
                              <w:szCs w:val="24"/>
                              <w:lang w:val="en-GB"/>
                            </w:rPr>
                          </m:ctrlPr>
                        </m:sSupPr>
                        <m:e>
                          <m:r>
                            <w:rPr>
                              <w:rFonts w:ascii="Cambria Math" w:eastAsia="Batang" w:hAnsi="Cambria Math"/>
                              <w:szCs w:val="24"/>
                              <w:lang w:val="en-GB"/>
                            </w:rPr>
                            <m:t>sin</m:t>
                          </m:r>
                        </m:e>
                        <m:sup>
                          <m:r>
                            <w:rPr>
                              <w:rFonts w:ascii="Cambria Math" w:eastAsia="Batang" w:hAnsi="Cambria Math"/>
                              <w:szCs w:val="24"/>
                              <w:lang w:val="en-GB"/>
                            </w:rPr>
                            <m:t>-1</m:t>
                          </m:r>
                        </m:sup>
                      </m:sSup>
                      <m:d>
                        <m:dPr>
                          <m:ctrlPr>
                            <w:rPr>
                              <w:rFonts w:ascii="Cambria Math" w:eastAsia="Batang" w:hAnsi="Cambria Math"/>
                              <w:szCs w:val="24"/>
                              <w:lang w:val="en-GB"/>
                            </w:rPr>
                          </m:ctrlPr>
                        </m:dPr>
                        <m:e>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far</m:t>
                                  </m:r>
                                </m:sub>
                              </m:sSub>
                            </m:num>
                            <m:den>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den>
                          </m:f>
                          <m:r>
                            <w:rPr>
                              <w:rFonts w:ascii="Cambria Math" w:eastAsia="Batang" w:hAnsi="Cambria Math"/>
                              <w:szCs w:val="24"/>
                              <w:lang w:val="en-GB"/>
                            </w:rPr>
                            <m:t>cosα</m:t>
                          </m:r>
                        </m:e>
                      </m:d>
                    </m:oMath>
                  </m:oMathPara>
                </w:p>
              </w:tc>
            </w:tr>
            <w:tr w:rsidR="00824BD1" w:rsidRPr="00DC7649" w14:paraId="38BF7D1D" w14:textId="77777777" w:rsidTr="00C45E40">
              <w:tc>
                <w:tcPr>
                  <w:tcW w:w="800" w:type="dxa"/>
                </w:tcPr>
                <w:p w14:paraId="2660F33E" w14:textId="77777777" w:rsidR="00824BD1" w:rsidRPr="00DC7649" w:rsidRDefault="00824BD1" w:rsidP="00C45E40">
                  <w:pPr>
                    <w:suppressAutoHyphens/>
                    <w:spacing w:before="120" w:after="120" w:line="240" w:lineRule="auto"/>
                    <w:ind w:left="0"/>
                    <w:rPr>
                      <w:rFonts w:ascii="Times" w:eastAsia="Batang" w:hAnsi="Times"/>
                      <w:b/>
                      <w:szCs w:val="24"/>
                      <w:lang w:val="en-GB"/>
                    </w:rPr>
                  </w:pPr>
                </w:p>
              </w:tc>
              <w:tc>
                <w:tcPr>
                  <w:tcW w:w="7120" w:type="dxa"/>
                </w:tcPr>
                <w:p w14:paraId="70604838" w14:textId="77777777" w:rsidR="00824BD1" w:rsidRPr="00DC7649" w:rsidRDefault="00824BD1" w:rsidP="00C45E40">
                  <w:pPr>
                    <w:suppressAutoHyphens/>
                    <w:spacing w:before="120" w:after="120" w:line="240" w:lineRule="auto"/>
                    <w:ind w:left="0"/>
                    <w:rPr>
                      <w:rFonts w:ascii="Times" w:eastAsia="Times New Roman" w:hAnsi="Times"/>
                      <w:b/>
                      <w:szCs w:val="24"/>
                      <w:lang w:val="en-GB"/>
                    </w:rPr>
                  </w:pPr>
                  <m:oMathPara>
                    <m:oMath>
                      <m:r>
                        <w:rPr>
                          <w:rFonts w:ascii="Cambria Math" w:eastAsia="Batang" w:hAnsi="Cambria Math"/>
                          <w:szCs w:val="24"/>
                          <w:lang w:val="en-GB"/>
                        </w:rPr>
                        <m:t>β=</m:t>
                      </m:r>
                      <m:f>
                        <m:fPr>
                          <m:ctrlPr>
                            <w:rPr>
                              <w:rFonts w:ascii="Cambria Math" w:eastAsia="Batang" w:hAnsi="Cambria Math"/>
                              <w:szCs w:val="24"/>
                              <w:lang w:val="en-GB"/>
                            </w:rPr>
                          </m:ctrlPr>
                        </m:fPr>
                        <m:num>
                          <m:r>
                            <w:rPr>
                              <w:rFonts w:ascii="Cambria Math" w:eastAsia="Batang" w:hAnsi="Cambria Math"/>
                              <w:szCs w:val="24"/>
                              <w:lang w:val="en-GB"/>
                            </w:rPr>
                            <m:t>π</m:t>
                          </m:r>
                        </m:num>
                        <m:den>
                          <m:r>
                            <w:rPr>
                              <w:rFonts w:ascii="Cambria Math" w:eastAsia="Batang" w:hAnsi="Cambria Math"/>
                              <w:szCs w:val="24"/>
                              <w:lang w:val="en-GB"/>
                            </w:rPr>
                            <m:t>2</m:t>
                          </m:r>
                        </m:den>
                      </m:f>
                      <m:r>
                        <w:rPr>
                          <w:rFonts w:ascii="Cambria Math" w:eastAsia="Batang" w:hAnsi="Cambria Math"/>
                          <w:szCs w:val="24"/>
                          <w:lang w:val="en-GB"/>
                        </w:rPr>
                        <m:t>-</m:t>
                      </m:r>
                      <m:d>
                        <m:dPr>
                          <m:ctrlPr>
                            <w:rPr>
                              <w:rFonts w:ascii="Cambria Math" w:eastAsia="Batang" w:hAnsi="Cambria Math"/>
                              <w:szCs w:val="24"/>
                              <w:lang w:val="en-GB"/>
                            </w:rPr>
                          </m:ctrlPr>
                        </m:dPr>
                        <m:e>
                          <m:r>
                            <w:rPr>
                              <w:rFonts w:ascii="Cambria Math" w:eastAsia="Batang" w:hAnsi="Cambria Math"/>
                              <w:szCs w:val="24"/>
                              <w:lang w:val="en-GB"/>
                            </w:rPr>
                            <m:t>α+φ</m:t>
                          </m:r>
                        </m:e>
                      </m:d>
                    </m:oMath>
                  </m:oMathPara>
                </w:p>
              </w:tc>
            </w:tr>
            <w:tr w:rsidR="00824BD1" w:rsidRPr="00DC7649" w14:paraId="45FA3A75" w14:textId="77777777" w:rsidTr="00C45E40">
              <w:tc>
                <w:tcPr>
                  <w:tcW w:w="800" w:type="dxa"/>
                </w:tcPr>
                <w:p w14:paraId="252F8340" w14:textId="77777777" w:rsidR="00824BD1" w:rsidRPr="00DC7649" w:rsidRDefault="00824BD1" w:rsidP="00C45E40">
                  <w:pPr>
                    <w:suppressAutoHyphens/>
                    <w:spacing w:before="120" w:after="120" w:line="240" w:lineRule="auto"/>
                    <w:ind w:left="0"/>
                    <w:rPr>
                      <w:rFonts w:ascii="Times" w:eastAsia="Batang" w:hAnsi="Times"/>
                      <w:b/>
                      <w:szCs w:val="24"/>
                      <w:lang w:val="en-GB"/>
                    </w:rPr>
                  </w:pPr>
                </w:p>
              </w:tc>
              <w:tc>
                <w:tcPr>
                  <w:tcW w:w="7120" w:type="dxa"/>
                </w:tcPr>
                <w:p w14:paraId="2ACAED31" w14:textId="77777777" w:rsidR="00824BD1" w:rsidRPr="00DC7649" w:rsidRDefault="00163BB0" w:rsidP="00C45E40">
                  <w:pPr>
                    <w:suppressAutoHyphens/>
                    <w:spacing w:before="120" w:after="120" w:line="240" w:lineRule="auto"/>
                    <w:ind w:left="0"/>
                    <w:rPr>
                      <w:rFonts w:ascii="Times" w:eastAsia="Times New Roman" w:hAnsi="Times"/>
                      <w:b/>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β</m:t>
                          </m:r>
                        </m:e>
                        <m:sub>
                          <m:r>
                            <w:rPr>
                              <w:rFonts w:ascii="Cambria Math" w:eastAsia="Batang" w:hAnsi="Cambria Math"/>
                              <w:szCs w:val="24"/>
                              <w:lang w:val="en-GB"/>
                            </w:rPr>
                            <m:t>1</m:t>
                          </m:r>
                        </m:sub>
                      </m:sSub>
                      <m:r>
                        <w:rPr>
                          <w:rFonts w:ascii="Cambria Math" w:eastAsia="Batang" w:hAnsi="Cambria Math"/>
                          <w:szCs w:val="24"/>
                          <w:lang w:val="en-GB"/>
                        </w:rPr>
                        <m:t>=</m:t>
                      </m:r>
                      <m:sSup>
                        <m:sSupPr>
                          <m:ctrlPr>
                            <w:rPr>
                              <w:rFonts w:ascii="Cambria Math" w:eastAsia="Batang" w:hAnsi="Cambria Math"/>
                              <w:szCs w:val="24"/>
                              <w:lang w:val="en-GB"/>
                            </w:rPr>
                          </m:ctrlPr>
                        </m:sSupPr>
                        <m:e>
                          <m:r>
                            <w:rPr>
                              <w:rFonts w:ascii="Cambria Math" w:eastAsia="Batang" w:hAnsi="Cambria Math"/>
                              <w:szCs w:val="24"/>
                              <w:lang w:val="en-GB"/>
                            </w:rPr>
                            <m:t>sin</m:t>
                          </m:r>
                        </m:e>
                        <m:sup>
                          <m:r>
                            <w:rPr>
                              <w:rFonts w:ascii="Cambria Math" w:eastAsia="Batang" w:hAnsi="Cambria Math"/>
                              <w:szCs w:val="24"/>
                              <w:lang w:val="en-GB"/>
                            </w:rPr>
                            <m:t>-1</m:t>
                          </m:r>
                        </m:sup>
                      </m:sSup>
                      <m:d>
                        <m:dPr>
                          <m:ctrlPr>
                            <w:rPr>
                              <w:rFonts w:ascii="Cambria Math" w:eastAsia="Batang" w:hAnsi="Cambria Math"/>
                              <w:szCs w:val="24"/>
                              <w:lang w:val="en-GB"/>
                            </w:rPr>
                          </m:ctrlPr>
                        </m:dPr>
                        <m:e>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num>
                            <m:den>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refnear</m:t>
                                  </m:r>
                                </m:sub>
                              </m:sSub>
                            </m:den>
                          </m:f>
                          <m:r>
                            <w:rPr>
                              <w:rFonts w:ascii="Cambria Math" w:eastAsia="Batang" w:hAnsi="Cambria Math"/>
                              <w:szCs w:val="24"/>
                              <w:lang w:val="en-GB"/>
                            </w:rPr>
                            <m:t>sin</m:t>
                          </m:r>
                          <m:sSub>
                            <m:sSubPr>
                              <m:ctrlPr>
                                <w:rPr>
                                  <w:rFonts w:ascii="Cambria Math" w:eastAsia="Batang" w:hAnsi="Cambria Math"/>
                                  <w:szCs w:val="24"/>
                                  <w:lang w:val="en-GB"/>
                                </w:rPr>
                              </m:ctrlPr>
                            </m:sSubPr>
                            <m:e>
                              <m:r>
                                <w:rPr>
                                  <w:rFonts w:ascii="Cambria Math" w:eastAsia="Batang" w:hAnsi="Cambria Math"/>
                                  <w:szCs w:val="24"/>
                                  <w:lang w:val="en-GB"/>
                                </w:rPr>
                                <m:t>φ</m:t>
                              </m:r>
                            </m:e>
                            <m:sub>
                              <m:r>
                                <w:rPr>
                                  <w:rFonts w:ascii="Cambria Math" w:eastAsia="Batang" w:hAnsi="Cambria Math"/>
                                  <w:szCs w:val="24"/>
                                  <w:lang w:val="en-GB"/>
                                </w:rPr>
                                <m:t>1</m:t>
                              </m:r>
                            </m:sub>
                          </m:sSub>
                        </m:e>
                      </m:d>
                    </m:oMath>
                  </m:oMathPara>
                </w:p>
              </w:tc>
            </w:tr>
            <w:tr w:rsidR="00824BD1" w:rsidRPr="00DC7649" w14:paraId="2B292502" w14:textId="77777777" w:rsidTr="00C45E40">
              <w:tc>
                <w:tcPr>
                  <w:tcW w:w="800" w:type="dxa"/>
                </w:tcPr>
                <w:p w14:paraId="2BA16330" w14:textId="77777777" w:rsidR="00824BD1" w:rsidRPr="00DC7649" w:rsidRDefault="00824BD1" w:rsidP="00C45E40">
                  <w:pPr>
                    <w:suppressAutoHyphens/>
                    <w:spacing w:before="120" w:after="120" w:line="240" w:lineRule="auto"/>
                    <w:ind w:left="0"/>
                    <w:rPr>
                      <w:rFonts w:ascii="Times" w:eastAsia="Batang" w:hAnsi="Times"/>
                      <w:b/>
                      <w:szCs w:val="24"/>
                      <w:lang w:val="en-GB"/>
                    </w:rPr>
                  </w:pPr>
                </w:p>
              </w:tc>
              <w:tc>
                <w:tcPr>
                  <w:tcW w:w="7120" w:type="dxa"/>
                </w:tcPr>
                <w:p w14:paraId="6966E341" w14:textId="77777777" w:rsidR="00824BD1" w:rsidRPr="00DC7649" w:rsidRDefault="00824BD1" w:rsidP="00C45E40">
                  <w:pPr>
                    <w:suppressAutoHyphens/>
                    <w:spacing w:before="120" w:after="120" w:line="240" w:lineRule="auto"/>
                    <w:ind w:left="0"/>
                    <w:rPr>
                      <w:rFonts w:ascii="Times" w:eastAsia="Times New Roman" w:hAnsi="Times"/>
                      <w:b/>
                      <w:szCs w:val="24"/>
                      <w:lang w:val="en-GB"/>
                    </w:rPr>
                  </w:pPr>
                  <m:oMathPara>
                    <m:oMath>
                      <m:r>
                        <w:rPr>
                          <w:rFonts w:ascii="Cambria Math" w:eastAsia="Batang" w:hAnsi="Cambria Math"/>
                          <w:szCs w:val="24"/>
                          <w:lang w:val="en-GB"/>
                        </w:rPr>
                        <m:t>γ=</m:t>
                      </m:r>
                      <m:sSup>
                        <m:sSupPr>
                          <m:ctrlPr>
                            <w:rPr>
                              <w:rFonts w:ascii="Cambria Math" w:eastAsia="Batang" w:hAnsi="Cambria Math"/>
                              <w:szCs w:val="24"/>
                              <w:lang w:val="en-GB"/>
                            </w:rPr>
                          </m:ctrlPr>
                        </m:sSupPr>
                        <m:e>
                          <m:r>
                            <w:rPr>
                              <w:rFonts w:ascii="Cambria Math" w:eastAsia="Batang" w:hAnsi="Cambria Math"/>
                              <w:szCs w:val="24"/>
                              <w:lang w:val="en-GB"/>
                            </w:rPr>
                            <m:t>cos</m:t>
                          </m:r>
                        </m:e>
                        <m:sup>
                          <m:r>
                            <w:rPr>
                              <w:rFonts w:ascii="Cambria Math" w:eastAsia="Batang" w:hAnsi="Cambria Math"/>
                              <w:szCs w:val="24"/>
                              <w:lang w:val="en-GB"/>
                            </w:rPr>
                            <m:t>-1</m:t>
                          </m:r>
                        </m:sup>
                      </m:sSup>
                      <m:d>
                        <m:dPr>
                          <m:ctrlPr>
                            <w:rPr>
                              <w:rFonts w:ascii="Cambria Math" w:eastAsia="Batang" w:hAnsi="Cambria Math"/>
                              <w:szCs w:val="24"/>
                              <w:lang w:val="en-GB"/>
                            </w:rPr>
                          </m:ctrlPr>
                        </m:dPr>
                        <m:e>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num>
                            <m:den>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refnear</m:t>
                                  </m:r>
                                </m:sub>
                              </m:sSub>
                            </m:den>
                          </m:f>
                          <m:r>
                            <w:rPr>
                              <w:rFonts w:ascii="Cambria Math" w:eastAsia="Batang" w:hAnsi="Cambria Math"/>
                              <w:szCs w:val="24"/>
                              <w:lang w:val="en-GB"/>
                            </w:rPr>
                            <m:t>sin</m:t>
                          </m:r>
                          <m:sSub>
                            <m:sSubPr>
                              <m:ctrlPr>
                                <w:rPr>
                                  <w:rFonts w:ascii="Cambria Math" w:eastAsia="Batang" w:hAnsi="Cambria Math"/>
                                  <w:szCs w:val="24"/>
                                  <w:lang w:val="en-GB"/>
                                </w:rPr>
                              </m:ctrlPr>
                            </m:sSubPr>
                            <m:e>
                              <m:r>
                                <w:rPr>
                                  <w:rFonts w:ascii="Cambria Math" w:eastAsia="Batang" w:hAnsi="Cambria Math"/>
                                  <w:szCs w:val="24"/>
                                  <w:lang w:val="en-GB"/>
                                </w:rPr>
                                <m:t>φ</m:t>
                              </m:r>
                            </m:e>
                            <m:sub>
                              <m:r>
                                <w:rPr>
                                  <w:rFonts w:ascii="Cambria Math" w:eastAsia="Batang" w:hAnsi="Cambria Math"/>
                                  <w:szCs w:val="24"/>
                                  <w:lang w:val="en-GB"/>
                                </w:rPr>
                                <m:t>1</m:t>
                              </m:r>
                            </m:sub>
                          </m:sSub>
                        </m:e>
                      </m:d>
                    </m:oMath>
                  </m:oMathPara>
                </w:p>
              </w:tc>
            </w:tr>
            <w:tr w:rsidR="00824BD1" w:rsidRPr="00DC7649" w14:paraId="7B9B70E5" w14:textId="77777777" w:rsidTr="00C45E40">
              <w:tc>
                <w:tcPr>
                  <w:tcW w:w="800" w:type="dxa"/>
                </w:tcPr>
                <w:p w14:paraId="647D82E2" w14:textId="77777777" w:rsidR="00824BD1" w:rsidRPr="00DC7649" w:rsidRDefault="00824BD1" w:rsidP="00C45E40">
                  <w:pPr>
                    <w:suppressAutoHyphens/>
                    <w:spacing w:before="120" w:after="120" w:line="240" w:lineRule="auto"/>
                    <w:ind w:left="0"/>
                    <w:rPr>
                      <w:rFonts w:ascii="Times" w:eastAsia="Batang" w:hAnsi="Times"/>
                      <w:b/>
                      <w:szCs w:val="24"/>
                      <w:lang w:val="en-GB"/>
                    </w:rPr>
                  </w:pPr>
                </w:p>
              </w:tc>
              <w:tc>
                <w:tcPr>
                  <w:tcW w:w="7120" w:type="dxa"/>
                </w:tcPr>
                <w:p w14:paraId="3E130B0B" w14:textId="77777777" w:rsidR="00824BD1" w:rsidRPr="00DC7649" w:rsidRDefault="00163BB0" w:rsidP="00C45E40">
                  <w:pPr>
                    <w:suppressAutoHyphens/>
                    <w:spacing w:before="120" w:after="120" w:line="240" w:lineRule="auto"/>
                    <w:ind w:left="0"/>
                    <w:rPr>
                      <w:rFonts w:ascii="Times" w:eastAsia="Times New Roman" w:hAnsi="Times"/>
                      <w:b/>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f</m:t>
                          </m:r>
                        </m:e>
                        <m:sub>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estfar</m:t>
                              </m:r>
                            </m:sub>
                          </m:sSub>
                        </m:sub>
                      </m:sSub>
                      <m:r>
                        <w:rPr>
                          <w:rFonts w:ascii="Cambria Math" w:eastAsia="Batang" w:hAnsi="Cambria Math"/>
                          <w:szCs w:val="24"/>
                          <w:lang w:val="en-GB"/>
                        </w:rPr>
                        <m:t>=</m:t>
                      </m:r>
                      <m:f>
                        <m:fPr>
                          <m:ctrlPr>
                            <w:rPr>
                              <w:rFonts w:ascii="Cambria Math" w:eastAsia="Batang" w:hAnsi="Cambria Math"/>
                              <w:szCs w:val="24"/>
                              <w:lang w:val="en-GB"/>
                            </w:rPr>
                          </m:ctrlPr>
                        </m:fPr>
                        <m:num>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v</m:t>
                                  </m:r>
                                </m:e>
                                <m:sub>
                                  <m:r>
                                    <w:rPr>
                                      <w:rFonts w:ascii="Cambria Math" w:eastAsia="Batang" w:hAnsi="Cambria Math"/>
                                      <w:szCs w:val="24"/>
                                      <w:lang w:val="en-GB"/>
                                    </w:rPr>
                                    <m:t>s</m:t>
                                  </m:r>
                                </m:sub>
                              </m:sSub>
                              <m:r>
                                <w:rPr>
                                  <w:rFonts w:ascii="Cambria Math" w:eastAsia="Batang" w:hAnsi="Cambria Math"/>
                                  <w:szCs w:val="24"/>
                                  <w:lang w:val="en-GB"/>
                                </w:rPr>
                                <m:t>sinβ+</m:t>
                              </m:r>
                              <m:sSub>
                                <m:sSubPr>
                                  <m:ctrlPr>
                                    <w:rPr>
                                      <w:rFonts w:ascii="Cambria Math" w:eastAsia="Batang" w:hAnsi="Cambria Math"/>
                                      <w:szCs w:val="24"/>
                                      <w:lang w:val="en-GB"/>
                                    </w:rPr>
                                  </m:ctrlPr>
                                </m:sSubPr>
                                <m:e>
                                  <m:r>
                                    <w:rPr>
                                      <w:rFonts w:ascii="Cambria Math" w:eastAsia="Batang" w:hAnsi="Cambria Math"/>
                                      <w:szCs w:val="24"/>
                                      <w:lang w:val="en-GB"/>
                                    </w:rPr>
                                    <m:t>v</m:t>
                                  </m:r>
                                </m:e>
                                <m:sub>
                                  <m:r>
                                    <w:rPr>
                                      <w:rFonts w:ascii="Cambria Math" w:eastAsia="Batang" w:hAnsi="Cambria Math"/>
                                      <w:szCs w:val="24"/>
                                      <w:lang w:val="en-GB"/>
                                    </w:rPr>
                                    <m:t>ue</m:t>
                                  </m:r>
                                </m:sub>
                              </m:sSub>
                              <m:r>
                                <w:rPr>
                                  <w:rFonts w:ascii="Cambria Math" w:eastAsia="Batang" w:hAnsi="Cambria Math"/>
                                  <w:szCs w:val="24"/>
                                  <w:lang w:val="en-GB"/>
                                </w:rPr>
                                <m:t>cosα</m:t>
                              </m:r>
                            </m:e>
                          </m:d>
                        </m:num>
                        <m:den>
                          <m:r>
                            <w:rPr>
                              <w:rFonts w:ascii="Cambria Math" w:eastAsia="Batang" w:hAnsi="Cambria Math"/>
                              <w:szCs w:val="24"/>
                              <w:lang w:val="en-GB"/>
                            </w:rPr>
                            <m:t>c</m:t>
                          </m:r>
                        </m:den>
                      </m:f>
                      <m:sSub>
                        <m:sSubPr>
                          <m:ctrlPr>
                            <w:rPr>
                              <w:rFonts w:ascii="Cambria Math" w:eastAsia="Batang" w:hAnsi="Cambria Math"/>
                              <w:szCs w:val="24"/>
                              <w:lang w:val="en-GB"/>
                            </w:rPr>
                          </m:ctrlPr>
                        </m:sSubPr>
                        <m:e>
                          <m:r>
                            <w:rPr>
                              <w:rFonts w:ascii="Cambria Math" w:eastAsia="Batang" w:hAnsi="Cambria Math"/>
                              <w:szCs w:val="24"/>
                              <w:lang w:val="en-GB"/>
                            </w:rPr>
                            <m:t>f</m:t>
                          </m:r>
                        </m:e>
                        <m:sub>
                          <m:r>
                            <w:rPr>
                              <w:rFonts w:ascii="Cambria Math" w:eastAsia="Batang" w:hAnsi="Cambria Math"/>
                              <w:szCs w:val="24"/>
                              <w:lang w:val="en-GB"/>
                            </w:rPr>
                            <m:t>c</m:t>
                          </m:r>
                        </m:sub>
                      </m:sSub>
                    </m:oMath>
                  </m:oMathPara>
                </w:p>
              </w:tc>
            </w:tr>
            <w:tr w:rsidR="00824BD1" w:rsidRPr="00DC7649" w14:paraId="683DA010" w14:textId="77777777" w:rsidTr="00C45E40">
              <w:tc>
                <w:tcPr>
                  <w:tcW w:w="800" w:type="dxa"/>
                </w:tcPr>
                <w:p w14:paraId="15470179" w14:textId="77777777" w:rsidR="00824BD1" w:rsidRPr="00DC7649" w:rsidRDefault="00824BD1" w:rsidP="00C45E40">
                  <w:pPr>
                    <w:suppressAutoHyphens/>
                    <w:spacing w:before="120" w:after="120" w:line="240" w:lineRule="auto"/>
                    <w:ind w:left="0"/>
                    <w:rPr>
                      <w:rFonts w:ascii="Times" w:eastAsia="Batang" w:hAnsi="Times"/>
                      <w:b/>
                      <w:szCs w:val="24"/>
                      <w:lang w:val="en-GB"/>
                    </w:rPr>
                  </w:pPr>
                </w:p>
              </w:tc>
              <w:tc>
                <w:tcPr>
                  <w:tcW w:w="7120" w:type="dxa"/>
                </w:tcPr>
                <w:p w14:paraId="6010313B" w14:textId="77777777" w:rsidR="00824BD1" w:rsidRPr="00DC7649" w:rsidRDefault="00163BB0" w:rsidP="00C45E40">
                  <w:pPr>
                    <w:suppressAutoHyphens/>
                    <w:spacing w:before="120" w:after="120" w:line="240" w:lineRule="auto"/>
                    <w:ind w:left="0"/>
                    <w:rPr>
                      <w:rFonts w:ascii="Times" w:eastAsia="Times New Roman" w:hAnsi="Times"/>
                      <w:b/>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f</m:t>
                          </m:r>
                        </m:e>
                        <m:sub>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refnear</m:t>
                              </m:r>
                            </m:sub>
                          </m:sSub>
                        </m:sub>
                      </m:sSub>
                      <m:r>
                        <w:rPr>
                          <w:rFonts w:ascii="Cambria Math" w:eastAsia="Batang" w:hAnsi="Cambria Math"/>
                          <w:szCs w:val="24"/>
                          <w:lang w:val="en-GB"/>
                        </w:rPr>
                        <m:t>=</m:t>
                      </m:r>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szCs w:val="24"/>
                                  <w:lang w:val="en-GB"/>
                                </w:rPr>
                                <m:t>v</m:t>
                              </m:r>
                            </m:e>
                            <m:sub>
                              <m:r>
                                <w:rPr>
                                  <w:rFonts w:ascii="Cambria Math" w:eastAsia="Batang" w:hAnsi="Cambria Math"/>
                                  <w:szCs w:val="24"/>
                                  <w:lang w:val="en-GB"/>
                                </w:rPr>
                                <m:t>s</m:t>
                              </m:r>
                            </m:sub>
                          </m:sSub>
                          <m:r>
                            <w:rPr>
                              <w:rFonts w:ascii="Cambria Math" w:eastAsia="Batang" w:hAnsi="Cambria Math"/>
                              <w:szCs w:val="24"/>
                              <w:lang w:val="en-GB"/>
                            </w:rPr>
                            <m:t>sin</m:t>
                          </m:r>
                          <m:sSub>
                            <m:sSubPr>
                              <m:ctrlPr>
                                <w:rPr>
                                  <w:rFonts w:ascii="Cambria Math" w:eastAsia="Batang" w:hAnsi="Cambria Math"/>
                                  <w:szCs w:val="24"/>
                                  <w:lang w:val="en-GB"/>
                                </w:rPr>
                              </m:ctrlPr>
                            </m:sSubPr>
                            <m:e>
                              <m:r>
                                <w:rPr>
                                  <w:rFonts w:ascii="Cambria Math" w:eastAsia="Batang" w:hAnsi="Cambria Math"/>
                                  <w:szCs w:val="24"/>
                                  <w:lang w:val="en-GB"/>
                                </w:rPr>
                                <m:t>β</m:t>
                              </m:r>
                            </m:e>
                            <m:sub>
                              <m:r>
                                <w:rPr>
                                  <w:rFonts w:ascii="Cambria Math" w:eastAsia="Batang" w:hAnsi="Cambria Math"/>
                                  <w:szCs w:val="24"/>
                                  <w:lang w:val="en-GB"/>
                                </w:rPr>
                                <m:t>1</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v</m:t>
                              </m:r>
                            </m:e>
                            <m:sub>
                              <m:r>
                                <w:rPr>
                                  <w:rFonts w:ascii="Cambria Math" w:eastAsia="Batang" w:hAnsi="Cambria Math"/>
                                  <w:szCs w:val="24"/>
                                  <w:lang w:val="en-GB"/>
                                </w:rPr>
                                <m:t>ue</m:t>
                              </m:r>
                            </m:sub>
                          </m:sSub>
                          <m:r>
                            <w:rPr>
                              <w:rFonts w:ascii="Cambria Math" w:eastAsia="Batang" w:hAnsi="Cambria Math"/>
                              <w:szCs w:val="24"/>
                              <w:lang w:val="en-GB"/>
                            </w:rPr>
                            <m:t>cosγ</m:t>
                          </m:r>
                        </m:num>
                        <m:den>
                          <m:r>
                            <w:rPr>
                              <w:rFonts w:ascii="Cambria Math" w:eastAsia="Batang" w:hAnsi="Cambria Math"/>
                              <w:szCs w:val="24"/>
                              <w:lang w:val="en-GB"/>
                            </w:rPr>
                            <m:t>c</m:t>
                          </m:r>
                        </m:den>
                      </m:f>
                      <m:sSub>
                        <m:sSubPr>
                          <m:ctrlPr>
                            <w:rPr>
                              <w:rFonts w:ascii="Cambria Math" w:eastAsia="Batang" w:hAnsi="Cambria Math"/>
                              <w:szCs w:val="24"/>
                              <w:lang w:val="en-GB"/>
                            </w:rPr>
                          </m:ctrlPr>
                        </m:sSubPr>
                        <m:e>
                          <m:r>
                            <w:rPr>
                              <w:rFonts w:ascii="Cambria Math" w:eastAsia="Batang" w:hAnsi="Cambria Math"/>
                              <w:szCs w:val="24"/>
                              <w:lang w:val="en-GB"/>
                            </w:rPr>
                            <m:t>f</m:t>
                          </m:r>
                        </m:e>
                        <m:sub>
                          <m:r>
                            <w:rPr>
                              <w:rFonts w:ascii="Cambria Math" w:eastAsia="Batang" w:hAnsi="Cambria Math"/>
                              <w:szCs w:val="24"/>
                              <w:lang w:val="en-GB"/>
                            </w:rPr>
                            <m:t>c</m:t>
                          </m:r>
                        </m:sub>
                      </m:sSub>
                    </m:oMath>
                  </m:oMathPara>
                </w:p>
              </w:tc>
            </w:tr>
            <w:tr w:rsidR="00824BD1" w:rsidRPr="00DC7649" w14:paraId="152AAE6B" w14:textId="77777777" w:rsidTr="00C45E40">
              <w:tc>
                <w:tcPr>
                  <w:tcW w:w="800" w:type="dxa"/>
                </w:tcPr>
                <w:p w14:paraId="1F327AC7" w14:textId="77777777" w:rsidR="00824BD1" w:rsidRPr="00DC7649" w:rsidRDefault="00824BD1" w:rsidP="00C45E40">
                  <w:pPr>
                    <w:suppressAutoHyphens/>
                    <w:spacing w:before="120" w:after="120" w:line="240" w:lineRule="auto"/>
                    <w:ind w:left="0"/>
                    <w:rPr>
                      <w:rFonts w:ascii="Times" w:eastAsia="Batang" w:hAnsi="Times"/>
                      <w:b/>
                      <w:szCs w:val="24"/>
                      <w:lang w:val="en-GB"/>
                    </w:rPr>
                  </w:pPr>
                </w:p>
              </w:tc>
              <w:tc>
                <w:tcPr>
                  <w:tcW w:w="7120" w:type="dxa"/>
                </w:tcPr>
                <w:p w14:paraId="6E9CEC85" w14:textId="77777777" w:rsidR="00824BD1" w:rsidRPr="00DC7649" w:rsidRDefault="00824BD1" w:rsidP="00C45E40">
                  <w:pPr>
                    <w:suppressAutoHyphens/>
                    <w:spacing w:before="120" w:after="120" w:line="240" w:lineRule="auto"/>
                    <w:ind w:left="0"/>
                    <w:rPr>
                      <w:rFonts w:ascii="Times" w:eastAsia="Times New Roman" w:hAnsi="Times"/>
                      <w:b/>
                      <w:szCs w:val="24"/>
                      <w:lang w:val="en-GB"/>
                    </w:rPr>
                  </w:pPr>
                  <m:oMathPara>
                    <m:oMath>
                      <m:r>
                        <w:rPr>
                          <w:rFonts w:ascii="Cambria Math" w:eastAsia="Batang" w:hAnsi="Cambria Math"/>
                          <w:szCs w:val="24"/>
                          <w:lang w:val="en-GB"/>
                        </w:rPr>
                        <m:t>∆t=</m:t>
                      </m:r>
                      <m:f>
                        <m:fPr>
                          <m:ctrlPr>
                            <w:rPr>
                              <w:rFonts w:ascii="Cambria Math" w:eastAsia="Batang" w:hAnsi="Cambria Math"/>
                              <w:szCs w:val="24"/>
                              <w:lang w:val="en-GB"/>
                            </w:rPr>
                          </m:ctrlPr>
                        </m:fPr>
                        <m:num>
                          <m:d>
                            <m:dPr>
                              <m:begChr m:val="|"/>
                              <m:endChr m:val="|"/>
                              <m:ctrlPr>
                                <w:rPr>
                                  <w:rFonts w:ascii="Cambria Math" w:eastAsia="Batang" w:hAnsi="Cambria Math"/>
                                  <w:szCs w:val="24"/>
                                  <w:lang w:val="en-GB"/>
                                </w:rPr>
                              </m:ctrlPr>
                            </m:dPr>
                            <m:e>
                              <m:r>
                                <w:rPr>
                                  <w:rFonts w:ascii="Cambria Math" w:eastAsia="Batang" w:hAnsi="Cambria Math"/>
                                  <w:szCs w:val="24"/>
                                  <w:lang w:val="en-GB"/>
                                </w:rPr>
                                <m:t>d-</m:t>
                              </m:r>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ref</m:t>
                                  </m:r>
                                </m:sub>
                              </m:sSub>
                            </m:e>
                          </m:d>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far</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near</m:t>
                              </m:r>
                            </m:sub>
                          </m:sSub>
                        </m:num>
                        <m:den>
                          <m:r>
                            <w:rPr>
                              <w:rFonts w:ascii="Cambria Math" w:eastAsia="Batang" w:hAnsi="Cambria Math"/>
                              <w:szCs w:val="24"/>
                              <w:lang w:val="en-GB"/>
                            </w:rPr>
                            <m:t>c</m:t>
                          </m:r>
                        </m:den>
                      </m:f>
                    </m:oMath>
                  </m:oMathPara>
                </w:p>
              </w:tc>
            </w:tr>
            <w:tr w:rsidR="00824BD1" w:rsidRPr="00DC7649" w14:paraId="259CC398" w14:textId="77777777" w:rsidTr="00C45E40">
              <w:tc>
                <w:tcPr>
                  <w:tcW w:w="800" w:type="dxa"/>
                </w:tcPr>
                <w:p w14:paraId="2171FB57" w14:textId="77777777" w:rsidR="00824BD1" w:rsidRPr="00DC7649" w:rsidRDefault="00824BD1" w:rsidP="00C45E40">
                  <w:pPr>
                    <w:suppressAutoHyphens/>
                    <w:spacing w:before="120" w:after="120" w:line="240" w:lineRule="auto"/>
                    <w:ind w:left="0"/>
                    <w:rPr>
                      <w:rFonts w:ascii="Times" w:eastAsia="Batang" w:hAnsi="Times"/>
                      <w:b/>
                      <w:szCs w:val="24"/>
                      <w:lang w:val="en-GB"/>
                    </w:rPr>
                  </w:pPr>
                </w:p>
              </w:tc>
              <w:tc>
                <w:tcPr>
                  <w:tcW w:w="7120" w:type="dxa"/>
                </w:tcPr>
                <w:p w14:paraId="2CC4027C" w14:textId="77777777" w:rsidR="00824BD1" w:rsidRPr="00DC7649" w:rsidRDefault="00824BD1" w:rsidP="00C45E40">
                  <w:pPr>
                    <w:suppressAutoHyphens/>
                    <w:spacing w:before="120" w:after="120" w:line="240" w:lineRule="auto"/>
                    <w:ind w:left="0"/>
                    <w:rPr>
                      <w:rFonts w:ascii="Times" w:eastAsia="Batang" w:hAnsi="Times"/>
                      <w:color w:val="FF0000"/>
                      <w:szCs w:val="24"/>
                      <w:lang w:val="en-GB"/>
                    </w:rPr>
                  </w:pPr>
                  <m:oMathPara>
                    <m:oMath>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f</m:t>
                          </m:r>
                        </m:e>
                        <m:sub>
                          <m:r>
                            <w:rPr>
                              <w:rFonts w:ascii="Cambria Math" w:eastAsia="Batang" w:hAnsi="Cambria Math"/>
                              <w:szCs w:val="24"/>
                              <w:lang w:val="en-GB"/>
                            </w:rPr>
                            <m:t>d</m:t>
                          </m:r>
                        </m:sub>
                      </m:sSub>
                      <m:r>
                        <w:rPr>
                          <w:rFonts w:ascii="Cambria Math" w:eastAsia="Batang" w:hAnsi="Cambria Math"/>
                          <w:szCs w:val="24"/>
                          <w:lang w:val="en-GB"/>
                        </w:rPr>
                        <m:t>=</m:t>
                      </m:r>
                      <m:d>
                        <m:dPr>
                          <m:begChr m:val="|"/>
                          <m:endChr m:val="|"/>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f</m:t>
                              </m:r>
                            </m:e>
                            <m:sub>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ref</m:t>
                                  </m:r>
                                </m:sub>
                              </m:sSub>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f</m:t>
                              </m:r>
                            </m:e>
                            <m:sub>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est</m:t>
                                  </m:r>
                                </m:sub>
                              </m:sSub>
                            </m:sub>
                          </m:sSub>
                        </m:e>
                      </m:d>
                      <m:sSub>
                        <m:sSubPr>
                          <m:ctrlPr>
                            <w:rPr>
                              <w:rFonts w:ascii="Cambria Math" w:eastAsia="Batang" w:hAnsi="Cambria Math"/>
                              <w:szCs w:val="24"/>
                              <w:lang w:val="en-GB"/>
                            </w:rPr>
                          </m:ctrlPr>
                        </m:sSubPr>
                        <m:e>
                          <m:r>
                            <w:rPr>
                              <w:rFonts w:ascii="Cambria Math" w:eastAsia="Batang" w:hAnsi="Cambria Math"/>
                              <w:szCs w:val="24"/>
                              <w:lang w:val="en-GB"/>
                            </w:rPr>
                            <m:t>f</m:t>
                          </m:r>
                        </m:e>
                        <m:sub>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far</m:t>
                              </m:r>
                            </m:sub>
                          </m:sSub>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f</m:t>
                          </m:r>
                        </m:e>
                        <m:sub>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near</m:t>
                              </m:r>
                            </m:sub>
                          </m:sSub>
                        </m:sub>
                      </m:sSub>
                    </m:oMath>
                  </m:oMathPara>
                </w:p>
                <w:p w14:paraId="76A02CA1" w14:textId="77777777" w:rsidR="00824BD1" w:rsidRPr="00DC7649" w:rsidRDefault="00824BD1" w:rsidP="00C45E40">
                  <w:pPr>
                    <w:suppressAutoHyphens/>
                    <w:spacing w:before="120" w:after="120" w:line="240" w:lineRule="auto"/>
                    <w:ind w:left="0"/>
                    <w:rPr>
                      <w:rFonts w:eastAsia="Times New Roman"/>
                      <w:b/>
                      <w:szCs w:val="24"/>
                      <w:lang w:val="en-GB" w:eastAsia="zh-CN"/>
                    </w:rPr>
                  </w:pPr>
                  <w:r w:rsidRPr="00DC7649">
                    <w:rPr>
                      <w:rFonts w:eastAsia="Times New Roman"/>
                      <w:b/>
                      <w:szCs w:val="24"/>
                      <w:lang w:val="en-GB" w:eastAsia="zh-CN"/>
                    </w:rPr>
                    <w:t>For nadir beam</w:t>
                  </w:r>
                </w:p>
                <w:p w14:paraId="79DD17AB" w14:textId="77777777" w:rsidR="00824BD1" w:rsidRPr="00DC7649" w:rsidRDefault="00163BB0" w:rsidP="00C45E40">
                  <w:pPr>
                    <w:suppressAutoHyphens/>
                    <w:spacing w:before="120" w:after="120" w:line="240" w:lineRule="auto"/>
                    <w:ind w:left="0"/>
                    <w:rPr>
                      <w:rFonts w:ascii="Times" w:eastAsia="Batang" w:hAnsi="Times"/>
                      <w:color w:val="FF0000"/>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near</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oMath>
                  </m:oMathPara>
                </w:p>
                <w:p w14:paraId="31E1ECA3" w14:textId="77777777" w:rsidR="00824BD1" w:rsidRPr="00DC7649" w:rsidRDefault="00824BD1" w:rsidP="00C45E40">
                  <w:pPr>
                    <w:suppressAutoHyphens/>
                    <w:spacing w:before="120" w:after="120" w:line="240" w:lineRule="auto"/>
                    <w:ind w:left="0"/>
                    <w:rPr>
                      <w:rFonts w:ascii="Times" w:eastAsia="Batang" w:hAnsi="Times"/>
                      <w:color w:val="FF0000"/>
                      <w:szCs w:val="24"/>
                      <w:lang w:val="en-GB"/>
                    </w:rPr>
                  </w:pPr>
                  <m:oMathPara>
                    <m:oMath>
                      <m:r>
                        <w:rPr>
                          <w:rFonts w:ascii="Cambria Math" w:eastAsia="Batang" w:hAnsi="Cambria Math"/>
                          <w:szCs w:val="24"/>
                          <w:lang w:val="en-GB"/>
                        </w:rPr>
                        <w:lastRenderedPageBreak/>
                        <m:t>φ=</m:t>
                      </m:r>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c</m:t>
                              </m:r>
                            </m:sub>
                          </m:sSub>
                        </m:num>
                        <m:den>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den>
                      </m:f>
                    </m:oMath>
                  </m:oMathPara>
                </w:p>
                <w:p w14:paraId="43400A3F" w14:textId="77777777" w:rsidR="00824BD1" w:rsidRPr="00DC7649" w:rsidRDefault="00163BB0" w:rsidP="00C45E40">
                  <w:pPr>
                    <w:suppressAutoHyphens/>
                    <w:spacing w:before="120" w:after="120" w:line="240" w:lineRule="auto"/>
                    <w:ind w:left="0"/>
                    <w:rPr>
                      <w:rFonts w:ascii="Times" w:eastAsia="Batang" w:hAnsi="Times"/>
                      <w:color w:val="FF0000"/>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far</m:t>
                          </m:r>
                        </m:sub>
                      </m:sSub>
                      <m:r>
                        <w:rPr>
                          <w:rFonts w:ascii="Cambria Math" w:eastAsia="Batang" w:hAnsi="Cambria Math"/>
                          <w:szCs w:val="24"/>
                          <w:lang w:val="en-GB"/>
                        </w:rPr>
                        <m:t>=</m:t>
                      </m:r>
                      <m:rad>
                        <m:radPr>
                          <m:degHide m:val="1"/>
                          <m:ctrlPr>
                            <w:rPr>
                              <w:rFonts w:ascii="Cambria Math" w:eastAsia="Batang" w:hAnsi="Cambria Math"/>
                              <w:szCs w:val="24"/>
                              <w:lang w:val="en-GB"/>
                            </w:rPr>
                          </m:ctrlPr>
                        </m:radPr>
                        <m:deg/>
                        <m:e>
                          <m:sSup>
                            <m:sSupPr>
                              <m:ctrlPr>
                                <w:rPr>
                                  <w:rFonts w:ascii="Cambria Math" w:eastAsia="Batang" w:hAnsi="Cambria Math"/>
                                  <w:szCs w:val="24"/>
                                  <w:lang w:val="en-GB"/>
                                </w:rPr>
                              </m:ctrlPr>
                            </m:sSupPr>
                            <m:e>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e>
                            <m:sup>
                              <m:r>
                                <w:rPr>
                                  <w:rFonts w:ascii="Cambria Math" w:eastAsia="Batang" w:hAnsi="Cambria Math"/>
                                  <w:szCs w:val="24"/>
                                  <w:lang w:val="en-GB"/>
                                </w:rPr>
                                <m:t>2</m:t>
                              </m:r>
                            </m:sup>
                          </m:sSup>
                          <m:r>
                            <w:rPr>
                              <w:rFonts w:ascii="Cambria Math" w:eastAsia="Batang" w:hAnsi="Cambria Math"/>
                              <w:szCs w:val="24"/>
                              <w:lang w:val="en-GB"/>
                            </w:rPr>
                            <m:t>+</m:t>
                          </m:r>
                          <m:sSup>
                            <m:sSupPr>
                              <m:ctrlPr>
                                <w:rPr>
                                  <w:rFonts w:ascii="Cambria Math" w:eastAsia="Batang" w:hAnsi="Cambria Math"/>
                                  <w:szCs w:val="24"/>
                                  <w:lang w:val="en-GB"/>
                                </w:rPr>
                              </m:ctrlPr>
                            </m:sSupPr>
                            <m:e>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e>
                              </m:d>
                            </m:e>
                            <m:sup>
                              <m:r>
                                <w:rPr>
                                  <w:rFonts w:ascii="Cambria Math" w:eastAsia="Batang" w:hAnsi="Cambria Math"/>
                                  <w:szCs w:val="24"/>
                                  <w:lang w:val="en-GB"/>
                                </w:rPr>
                                <m:t>2</m:t>
                              </m:r>
                            </m:sup>
                          </m:sSup>
                          <m:r>
                            <w:rPr>
                              <w:rFonts w:ascii="Cambria Math" w:eastAsia="Batang" w:hAnsi="Cambria Math"/>
                              <w:szCs w:val="24"/>
                              <w:lang w:val="en-GB"/>
                            </w:rPr>
                            <m:t>-2</m:t>
                          </m:r>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e>
                          </m:d>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s</m:t>
                                  </m:r>
                                </m:sub>
                              </m:sSub>
                            </m:e>
                          </m:d>
                          <m:r>
                            <w:rPr>
                              <w:rFonts w:ascii="Cambria Math" w:eastAsia="Batang" w:hAnsi="Cambria Math"/>
                              <w:szCs w:val="24"/>
                              <w:lang w:val="en-GB"/>
                            </w:rPr>
                            <m:t>cosφ</m:t>
                          </m:r>
                        </m:e>
                      </m:rad>
                    </m:oMath>
                  </m:oMathPara>
                </w:p>
                <w:p w14:paraId="0AD5F559" w14:textId="77777777" w:rsidR="00824BD1" w:rsidRPr="00DC7649" w:rsidRDefault="00824BD1" w:rsidP="00C45E40">
                  <w:pPr>
                    <w:suppressAutoHyphens/>
                    <w:spacing w:before="120" w:after="120" w:line="240" w:lineRule="auto"/>
                    <w:ind w:left="0"/>
                    <w:rPr>
                      <w:rFonts w:ascii="Times" w:eastAsia="Batang" w:hAnsi="Times"/>
                      <w:color w:val="FF0000"/>
                      <w:szCs w:val="24"/>
                      <w:lang w:val="en-GB"/>
                    </w:rPr>
                  </w:pPr>
                  <m:oMathPara>
                    <m:oMath>
                      <m:r>
                        <w:rPr>
                          <w:rFonts w:ascii="Cambria Math" w:eastAsia="Batang" w:hAnsi="Cambria Math"/>
                          <w:szCs w:val="24"/>
                          <w:lang w:val="en-GB"/>
                        </w:rPr>
                        <m:t>β=</m:t>
                      </m:r>
                      <m:sSup>
                        <m:sSupPr>
                          <m:ctrlPr>
                            <w:rPr>
                              <w:rFonts w:ascii="Cambria Math" w:eastAsia="Batang" w:hAnsi="Cambria Math"/>
                              <w:szCs w:val="24"/>
                              <w:lang w:val="en-GB"/>
                            </w:rPr>
                          </m:ctrlPr>
                        </m:sSupPr>
                        <m:e>
                          <m:r>
                            <w:rPr>
                              <w:rFonts w:ascii="Cambria Math" w:eastAsia="Batang" w:hAnsi="Cambria Math"/>
                              <w:szCs w:val="24"/>
                              <w:lang w:val="en-GB"/>
                            </w:rPr>
                            <m:t>sin</m:t>
                          </m:r>
                        </m:e>
                        <m:sup>
                          <m:r>
                            <w:rPr>
                              <w:rFonts w:ascii="Cambria Math" w:eastAsia="Batang" w:hAnsi="Cambria Math"/>
                              <w:szCs w:val="24"/>
                              <w:lang w:val="en-GB"/>
                            </w:rPr>
                            <m:t>-1</m:t>
                          </m:r>
                        </m:sup>
                      </m:sSup>
                      <m:d>
                        <m:dPr>
                          <m:ctrlPr>
                            <w:rPr>
                              <w:rFonts w:ascii="Cambria Math" w:eastAsia="Batang" w:hAnsi="Cambria Math"/>
                              <w:szCs w:val="24"/>
                              <w:lang w:val="en-GB"/>
                            </w:rPr>
                          </m:ctrlPr>
                        </m:dPr>
                        <m:e>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h</m:t>
                                  </m:r>
                                </m:e>
                                <m:sub>
                                  <m:r>
                                    <w:rPr>
                                      <w:rFonts w:ascii="Cambria Math" w:eastAsia="Batang" w:hAnsi="Cambria Math"/>
                                      <w:szCs w:val="24"/>
                                      <w:lang w:val="en-GB"/>
                                    </w:rPr>
                                    <m:t>ue</m:t>
                                  </m:r>
                                </m:sub>
                              </m:sSub>
                            </m:num>
                            <m:den>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far</m:t>
                                  </m:r>
                                </m:sub>
                              </m:sSub>
                            </m:den>
                          </m:f>
                          <m:r>
                            <w:rPr>
                              <w:rFonts w:ascii="Cambria Math" w:eastAsia="Batang" w:hAnsi="Cambria Math"/>
                              <w:szCs w:val="24"/>
                              <w:lang w:val="en-GB"/>
                            </w:rPr>
                            <m:t>sinφ</m:t>
                          </m:r>
                        </m:e>
                      </m:d>
                    </m:oMath>
                  </m:oMathPara>
                </w:p>
                <w:p w14:paraId="4D31FE5F" w14:textId="77777777" w:rsidR="00824BD1" w:rsidRPr="00DC7649" w:rsidRDefault="00824BD1" w:rsidP="00C45E40">
                  <w:pPr>
                    <w:suppressAutoHyphens/>
                    <w:spacing w:before="120" w:after="120" w:line="240" w:lineRule="auto"/>
                    <w:ind w:left="0"/>
                    <w:rPr>
                      <w:rFonts w:ascii="Times" w:eastAsia="Batang" w:hAnsi="Times"/>
                      <w:color w:val="FF0000"/>
                      <w:szCs w:val="24"/>
                      <w:lang w:val="en-GB"/>
                    </w:rPr>
                  </w:pPr>
                  <m:oMathPara>
                    <m:oMath>
                      <m:r>
                        <w:rPr>
                          <w:rFonts w:ascii="Cambria Math" w:eastAsia="Batang" w:hAnsi="Cambria Math"/>
                          <w:szCs w:val="24"/>
                          <w:lang w:val="en-GB"/>
                        </w:rPr>
                        <m:t>α=</m:t>
                      </m:r>
                      <m:f>
                        <m:fPr>
                          <m:ctrlPr>
                            <w:rPr>
                              <w:rFonts w:ascii="Cambria Math" w:eastAsia="Batang" w:hAnsi="Cambria Math"/>
                              <w:szCs w:val="24"/>
                              <w:lang w:val="en-GB"/>
                            </w:rPr>
                          </m:ctrlPr>
                        </m:fPr>
                        <m:num>
                          <m:r>
                            <w:rPr>
                              <w:rFonts w:ascii="Cambria Math" w:eastAsia="Batang" w:hAnsi="Cambria Math"/>
                              <w:szCs w:val="24"/>
                              <w:lang w:val="en-GB"/>
                            </w:rPr>
                            <m:t>π</m:t>
                          </m:r>
                        </m:num>
                        <m:den>
                          <m:r>
                            <w:rPr>
                              <w:rFonts w:ascii="Cambria Math" w:eastAsia="Batang" w:hAnsi="Cambria Math"/>
                              <w:szCs w:val="24"/>
                              <w:lang w:val="en-GB"/>
                            </w:rPr>
                            <m:t>2</m:t>
                          </m:r>
                        </m:den>
                      </m:f>
                      <m:r>
                        <w:rPr>
                          <w:rFonts w:ascii="Cambria Math" w:eastAsia="Batang" w:hAnsi="Cambria Math"/>
                          <w:szCs w:val="24"/>
                          <w:lang w:val="en-GB"/>
                        </w:rPr>
                        <m:t>-</m:t>
                      </m:r>
                      <m:d>
                        <m:dPr>
                          <m:ctrlPr>
                            <w:rPr>
                              <w:rFonts w:ascii="Cambria Math" w:eastAsia="Batang" w:hAnsi="Cambria Math"/>
                              <w:szCs w:val="24"/>
                              <w:lang w:val="en-GB"/>
                            </w:rPr>
                          </m:ctrlPr>
                        </m:dPr>
                        <m:e>
                          <m:r>
                            <w:rPr>
                              <w:rFonts w:ascii="Cambria Math" w:eastAsia="Batang" w:hAnsi="Cambria Math"/>
                              <w:szCs w:val="24"/>
                              <w:lang w:val="en-GB"/>
                            </w:rPr>
                            <m:t>β+φ</m:t>
                          </m:r>
                        </m:e>
                      </m:d>
                    </m:oMath>
                  </m:oMathPara>
                </w:p>
                <w:p w14:paraId="11F84E58" w14:textId="77777777" w:rsidR="00824BD1" w:rsidRPr="00DC7649" w:rsidRDefault="00163BB0" w:rsidP="00C45E40">
                  <w:pPr>
                    <w:suppressAutoHyphens/>
                    <w:spacing w:before="120" w:after="120" w:line="240" w:lineRule="auto"/>
                    <w:ind w:left="0"/>
                    <w:rPr>
                      <w:rFonts w:ascii="Times" w:eastAsia="Batang" w:hAnsi="Times"/>
                      <w:color w:val="FF0000"/>
                      <w:szCs w:val="24"/>
                      <w:lang w:val="en-GB"/>
                    </w:rPr>
                  </w:pPr>
                  <m:oMathPara>
                    <m:oMath>
                      <m:sSub>
                        <m:sSubPr>
                          <m:ctrlPr>
                            <w:rPr>
                              <w:rFonts w:ascii="Cambria Math" w:eastAsia="Batang" w:hAnsi="Cambria Math"/>
                              <w:szCs w:val="24"/>
                              <w:lang w:val="en-GB"/>
                            </w:rPr>
                          </m:ctrlPr>
                        </m:sSubPr>
                        <m:e>
                          <m:r>
                            <w:rPr>
                              <w:rFonts w:ascii="Cambria Math" w:eastAsia="Batang" w:hAnsi="Cambria Math"/>
                              <w:szCs w:val="24"/>
                              <w:lang w:val="en-GB"/>
                            </w:rPr>
                            <m:t>f</m:t>
                          </m:r>
                        </m:e>
                        <m:sub>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far</m:t>
                              </m:r>
                            </m:sub>
                          </m:sSub>
                        </m:sub>
                      </m:sSub>
                      <m:r>
                        <w:rPr>
                          <w:rFonts w:ascii="Cambria Math" w:eastAsia="Batang" w:hAnsi="Cambria Math"/>
                          <w:szCs w:val="24"/>
                          <w:lang w:val="en-GB"/>
                        </w:rPr>
                        <m:t>=</m:t>
                      </m:r>
                      <m:f>
                        <m:fPr>
                          <m:ctrlPr>
                            <w:rPr>
                              <w:rFonts w:ascii="Cambria Math" w:eastAsia="Batang" w:hAnsi="Cambria Math"/>
                              <w:szCs w:val="24"/>
                              <w:lang w:val="en-GB"/>
                            </w:rPr>
                          </m:ctrlPr>
                        </m:fPr>
                        <m:num>
                          <m:d>
                            <m:dPr>
                              <m:ctrlPr>
                                <w:rPr>
                                  <w:rFonts w:ascii="Cambria Math" w:eastAsia="Batang" w:hAnsi="Cambria Math"/>
                                  <w:szCs w:val="24"/>
                                  <w:lang w:val="en-GB"/>
                                </w:rPr>
                              </m:ctrlPr>
                            </m:dPr>
                            <m:e>
                              <m:sSub>
                                <m:sSubPr>
                                  <m:ctrlPr>
                                    <w:rPr>
                                      <w:rFonts w:ascii="Cambria Math" w:eastAsia="Batang" w:hAnsi="Cambria Math"/>
                                      <w:szCs w:val="24"/>
                                      <w:lang w:val="en-GB"/>
                                    </w:rPr>
                                  </m:ctrlPr>
                                </m:sSubPr>
                                <m:e>
                                  <m:r>
                                    <w:rPr>
                                      <w:rFonts w:ascii="Cambria Math" w:eastAsia="Batang" w:hAnsi="Cambria Math"/>
                                      <w:szCs w:val="24"/>
                                      <w:lang w:val="en-GB"/>
                                    </w:rPr>
                                    <m:t>v</m:t>
                                  </m:r>
                                </m:e>
                                <m:sub>
                                  <m:r>
                                    <w:rPr>
                                      <w:rFonts w:ascii="Cambria Math" w:eastAsia="Batang" w:hAnsi="Cambria Math"/>
                                      <w:szCs w:val="24"/>
                                      <w:lang w:val="en-GB"/>
                                    </w:rPr>
                                    <m:t>s</m:t>
                                  </m:r>
                                </m:sub>
                              </m:sSub>
                              <m:r>
                                <w:rPr>
                                  <w:rFonts w:ascii="Cambria Math" w:eastAsia="Batang" w:hAnsi="Cambria Math"/>
                                  <w:szCs w:val="24"/>
                                  <w:lang w:val="en-GB"/>
                                </w:rPr>
                                <m:t>sinβ+</m:t>
                              </m:r>
                              <m:sSub>
                                <m:sSubPr>
                                  <m:ctrlPr>
                                    <w:rPr>
                                      <w:rFonts w:ascii="Cambria Math" w:eastAsia="Batang" w:hAnsi="Cambria Math"/>
                                      <w:szCs w:val="24"/>
                                      <w:lang w:val="en-GB"/>
                                    </w:rPr>
                                  </m:ctrlPr>
                                </m:sSubPr>
                                <m:e>
                                  <m:r>
                                    <w:rPr>
                                      <w:rFonts w:ascii="Cambria Math" w:eastAsia="Batang" w:hAnsi="Cambria Math"/>
                                      <w:szCs w:val="24"/>
                                      <w:lang w:val="en-GB"/>
                                    </w:rPr>
                                    <m:t>v</m:t>
                                  </m:r>
                                </m:e>
                                <m:sub>
                                  <m:r>
                                    <w:rPr>
                                      <w:rFonts w:ascii="Cambria Math" w:eastAsia="Batang" w:hAnsi="Cambria Math"/>
                                      <w:szCs w:val="24"/>
                                      <w:lang w:val="en-GB"/>
                                    </w:rPr>
                                    <m:t>ue</m:t>
                                  </m:r>
                                </m:sub>
                              </m:sSub>
                              <m:r>
                                <w:rPr>
                                  <w:rFonts w:ascii="Cambria Math" w:eastAsia="Batang" w:hAnsi="Cambria Math"/>
                                  <w:szCs w:val="24"/>
                                  <w:lang w:val="en-GB"/>
                                </w:rPr>
                                <m:t>cosα</m:t>
                              </m:r>
                            </m:e>
                          </m:d>
                        </m:num>
                        <m:den>
                          <m:r>
                            <w:rPr>
                              <w:rFonts w:ascii="Cambria Math" w:eastAsia="Batang" w:hAnsi="Cambria Math"/>
                              <w:szCs w:val="24"/>
                              <w:lang w:val="en-GB"/>
                            </w:rPr>
                            <m:t>c</m:t>
                          </m:r>
                        </m:den>
                      </m:f>
                      <m:sSub>
                        <m:sSubPr>
                          <m:ctrlPr>
                            <w:rPr>
                              <w:rFonts w:ascii="Cambria Math" w:eastAsia="Batang" w:hAnsi="Cambria Math"/>
                              <w:szCs w:val="24"/>
                              <w:lang w:val="en-GB"/>
                            </w:rPr>
                          </m:ctrlPr>
                        </m:sSubPr>
                        <m:e>
                          <m:r>
                            <w:rPr>
                              <w:rFonts w:ascii="Cambria Math" w:eastAsia="Batang" w:hAnsi="Cambria Math"/>
                              <w:szCs w:val="24"/>
                              <w:lang w:val="en-GB"/>
                            </w:rPr>
                            <m:t>f</m:t>
                          </m:r>
                        </m:e>
                        <m:sub>
                          <m:r>
                            <w:rPr>
                              <w:rFonts w:ascii="Cambria Math" w:eastAsia="Batang" w:hAnsi="Cambria Math"/>
                              <w:szCs w:val="24"/>
                              <w:lang w:val="en-GB"/>
                            </w:rPr>
                            <m:t>c</m:t>
                          </m:r>
                        </m:sub>
                      </m:sSub>
                    </m:oMath>
                  </m:oMathPara>
                </w:p>
                <w:p w14:paraId="7DE2328C" w14:textId="77777777" w:rsidR="00824BD1" w:rsidRPr="00DC7649" w:rsidRDefault="00824BD1" w:rsidP="00C45E40">
                  <w:pPr>
                    <w:suppressAutoHyphens/>
                    <w:spacing w:before="120" w:after="120" w:line="240" w:lineRule="auto"/>
                    <w:ind w:left="0"/>
                    <w:rPr>
                      <w:rFonts w:ascii="Times" w:eastAsia="Batang" w:hAnsi="Times"/>
                      <w:color w:val="FF0000"/>
                      <w:szCs w:val="24"/>
                      <w:lang w:val="en-GB"/>
                    </w:rPr>
                  </w:pPr>
                  <m:oMathPara>
                    <m:oMath>
                      <m:r>
                        <w:rPr>
                          <w:rFonts w:ascii="Cambria Math" w:eastAsia="Batang" w:hAnsi="Cambria Math"/>
                          <w:szCs w:val="24"/>
                          <w:lang w:val="en-GB"/>
                        </w:rPr>
                        <m:t>∆t=</m:t>
                      </m:r>
                      <m:f>
                        <m:fPr>
                          <m:ctrlPr>
                            <w:rPr>
                              <w:rFonts w:ascii="Cambria Math" w:eastAsia="Batang" w:hAnsi="Cambria Math"/>
                              <w:szCs w:val="24"/>
                              <w:lang w:val="en-GB"/>
                            </w:rPr>
                          </m:ctrlPr>
                        </m:fPr>
                        <m:num>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far</m:t>
                              </m:r>
                            </m:sub>
                          </m:sSub>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near</m:t>
                              </m:r>
                            </m:sub>
                          </m:sSub>
                        </m:num>
                        <m:den>
                          <m:r>
                            <w:rPr>
                              <w:rFonts w:ascii="Cambria Math" w:eastAsia="Batang" w:hAnsi="Cambria Math"/>
                              <w:szCs w:val="24"/>
                              <w:lang w:val="en-GB"/>
                            </w:rPr>
                            <m:t>c</m:t>
                          </m:r>
                        </m:den>
                      </m:f>
                    </m:oMath>
                  </m:oMathPara>
                </w:p>
                <w:p w14:paraId="69BA27FB" w14:textId="77777777" w:rsidR="00824BD1" w:rsidRPr="00DC7649" w:rsidRDefault="00824BD1" w:rsidP="00C45E40">
                  <w:pPr>
                    <w:suppressAutoHyphens/>
                    <w:spacing w:before="120" w:after="120" w:line="240" w:lineRule="auto"/>
                    <w:ind w:left="0"/>
                    <w:rPr>
                      <w:rFonts w:ascii="Times" w:eastAsia="Batang" w:hAnsi="Times"/>
                      <w:color w:val="FF0000"/>
                      <w:szCs w:val="24"/>
                      <w:lang w:val="en-GB"/>
                    </w:rPr>
                  </w:pPr>
                  <m:oMathPara>
                    <m:oMath>
                      <m:r>
                        <w:rPr>
                          <w:rFonts w:ascii="Cambria Math" w:eastAsia="Batang" w:hAnsi="Cambria Math"/>
                          <w:szCs w:val="24"/>
                          <w:lang w:val="en-GB"/>
                        </w:rPr>
                        <m:t>∆</m:t>
                      </m:r>
                      <m:sSub>
                        <m:sSubPr>
                          <m:ctrlPr>
                            <w:rPr>
                              <w:rFonts w:ascii="Cambria Math" w:eastAsia="Batang" w:hAnsi="Cambria Math"/>
                              <w:szCs w:val="24"/>
                              <w:lang w:val="en-GB"/>
                            </w:rPr>
                          </m:ctrlPr>
                        </m:sSubPr>
                        <m:e>
                          <m:r>
                            <w:rPr>
                              <w:rFonts w:ascii="Cambria Math" w:eastAsia="Batang" w:hAnsi="Cambria Math"/>
                              <w:szCs w:val="24"/>
                              <w:lang w:val="en-GB"/>
                            </w:rPr>
                            <m:t>f</m:t>
                          </m:r>
                        </m:e>
                        <m:sub>
                          <m:r>
                            <w:rPr>
                              <w:rFonts w:ascii="Cambria Math" w:eastAsia="Batang" w:hAnsi="Cambria Math"/>
                              <w:szCs w:val="24"/>
                              <w:lang w:val="en-GB"/>
                            </w:rPr>
                            <m:t>d</m:t>
                          </m:r>
                        </m:sub>
                      </m:sSub>
                      <m:r>
                        <w:rPr>
                          <w:rFonts w:ascii="Cambria Math" w:eastAsia="Batang" w:hAnsi="Cambria Math"/>
                          <w:szCs w:val="24"/>
                          <w:lang w:val="en-GB"/>
                        </w:rPr>
                        <m:t>=2</m:t>
                      </m:r>
                      <m:sSub>
                        <m:sSubPr>
                          <m:ctrlPr>
                            <w:rPr>
                              <w:rFonts w:ascii="Cambria Math" w:eastAsia="Batang" w:hAnsi="Cambria Math"/>
                              <w:szCs w:val="24"/>
                              <w:lang w:val="en-GB"/>
                            </w:rPr>
                          </m:ctrlPr>
                        </m:sSubPr>
                        <m:e>
                          <m:r>
                            <w:rPr>
                              <w:rFonts w:ascii="Cambria Math" w:eastAsia="Batang" w:hAnsi="Cambria Math"/>
                              <w:szCs w:val="24"/>
                              <w:lang w:val="en-GB"/>
                            </w:rPr>
                            <m:t>f</m:t>
                          </m:r>
                        </m:e>
                        <m:sub>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far</m:t>
                              </m:r>
                            </m:sub>
                          </m:sSub>
                        </m:sub>
                      </m:sSub>
                    </m:oMath>
                  </m:oMathPara>
                </w:p>
              </w:tc>
            </w:tr>
          </w:tbl>
          <w:p w14:paraId="0A0857EB" w14:textId="77777777" w:rsidR="00824BD1" w:rsidRPr="00DC7649" w:rsidRDefault="00824BD1" w:rsidP="00C45E40">
            <w:pPr>
              <w:suppressAutoHyphens/>
              <w:spacing w:before="120" w:after="120" w:line="240" w:lineRule="auto"/>
              <w:ind w:left="0"/>
              <w:jc w:val="center"/>
              <w:rPr>
                <w:rFonts w:eastAsia="Batang"/>
                <w:b/>
                <w:szCs w:val="20"/>
                <w:lang w:val="en-GB"/>
              </w:rPr>
            </w:pPr>
            <w:r w:rsidRPr="00DC7649">
              <w:rPr>
                <w:rFonts w:ascii="Times" w:eastAsia="Batang" w:hAnsi="Times"/>
                <w:noProof/>
                <w:szCs w:val="24"/>
                <w:lang w:val="en-GB"/>
              </w:rPr>
              <w:lastRenderedPageBreak/>
              <w:drawing>
                <wp:inline distT="0" distB="0" distL="0" distR="0" wp14:anchorId="631E9173" wp14:editId="26BEE024">
                  <wp:extent cx="4102100" cy="3911600"/>
                  <wp:effectExtent l="0" t="0" r="0" b="0"/>
                  <wp:docPr id="607087914" name="Image 5" descr="Une image contenant ligne, capture d’écran, espace, 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087914" name="Image 5" descr="Une image contenant ligne, capture d’écran, espace, art&#10;&#10;Le contenu généré par l’IA peut être incorrect."/>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102100" cy="3911600"/>
                          </a:xfrm>
                          <a:prstGeom prst="rect">
                            <a:avLst/>
                          </a:prstGeom>
                          <a:noFill/>
                          <a:ln>
                            <a:noFill/>
                          </a:ln>
                        </pic:spPr>
                      </pic:pic>
                    </a:graphicData>
                  </a:graphic>
                </wp:inline>
              </w:drawing>
            </w:r>
          </w:p>
          <w:p w14:paraId="7D218099" w14:textId="77777777" w:rsidR="00824BD1" w:rsidRPr="00DC7649" w:rsidRDefault="00824BD1" w:rsidP="00C45E40">
            <w:pPr>
              <w:suppressAutoHyphens/>
              <w:spacing w:before="120" w:after="120" w:line="240" w:lineRule="auto"/>
              <w:ind w:left="0"/>
              <w:rPr>
                <w:rFonts w:eastAsia="Times New Roman"/>
                <w:bCs/>
                <w:color w:val="000000"/>
                <w:szCs w:val="24"/>
                <w:lang w:val="en-GB"/>
              </w:rPr>
            </w:pPr>
            <w:r w:rsidRPr="00DC7649">
              <w:rPr>
                <w:rFonts w:eastAsia="Batang"/>
                <w:bCs/>
                <w:color w:val="000000"/>
                <w:szCs w:val="20"/>
                <w:lang w:val="en-GB"/>
              </w:rPr>
              <w:t xml:space="preserve">Note 1: </w:t>
            </w:r>
            <w:r w:rsidRPr="00DC7649">
              <w:rPr>
                <w:rFonts w:eastAsia="Times New Roman"/>
                <w:bCs/>
                <w:color w:val="000000"/>
                <w:szCs w:val="24"/>
                <w:lang w:val="en-GB" w:eastAsia="zh-CN"/>
              </w:rPr>
              <w:t xml:space="preserve">UE is at same height </w:t>
            </w:r>
            <m:oMath>
              <m:sSub>
                <m:sSubPr>
                  <m:ctrlPr>
                    <w:rPr>
                      <w:rFonts w:ascii="Cambria Math" w:eastAsia="Batang" w:hAnsi="Cambria Math"/>
                      <w:b/>
                      <w:bCs/>
                      <w:color w:val="EE0000"/>
                      <w:szCs w:val="24"/>
                      <w:lang w:val="en-GB"/>
                    </w:rPr>
                  </m:ctrlPr>
                </m:sSubPr>
                <m:e>
                  <m:r>
                    <m:rPr>
                      <m:sty m:val="bi"/>
                    </m:rPr>
                    <w:rPr>
                      <w:rFonts w:ascii="Cambria Math" w:eastAsia="Batang" w:hAnsi="Cambria Math"/>
                      <w:color w:val="EE0000"/>
                      <w:szCs w:val="24"/>
                      <w:lang w:val="en-GB"/>
                    </w:rPr>
                    <m:t>h</m:t>
                  </m:r>
                </m:e>
                <m:sub>
                  <m:r>
                    <m:rPr>
                      <m:sty m:val="bi"/>
                    </m:rPr>
                    <w:rPr>
                      <w:rFonts w:ascii="Cambria Math" w:eastAsia="Batang" w:hAnsi="Cambria Math"/>
                      <w:color w:val="EE0000"/>
                      <w:szCs w:val="24"/>
                      <w:lang w:val="en-GB"/>
                    </w:rPr>
                    <m:t>ue</m:t>
                  </m:r>
                </m:sub>
              </m:sSub>
            </m:oMath>
            <w:r w:rsidRPr="00DC7649">
              <w:rPr>
                <w:rFonts w:eastAsia="Times New Roman"/>
                <w:bCs/>
                <w:color w:val="000000"/>
                <w:szCs w:val="24"/>
                <w:lang w:val="en-GB"/>
              </w:rPr>
              <w:t xml:space="preserve"> as the reference point.</w:t>
            </w:r>
          </w:p>
          <w:p w14:paraId="094F708F" w14:textId="77777777" w:rsidR="00824BD1" w:rsidRPr="00DC7649" w:rsidRDefault="00824BD1" w:rsidP="00C45E40">
            <w:pPr>
              <w:suppressAutoHyphens/>
              <w:spacing w:before="120" w:after="120" w:line="240" w:lineRule="auto"/>
              <w:ind w:left="0"/>
              <w:rPr>
                <w:rFonts w:eastAsia="Batang"/>
                <w:bCs/>
                <w:color w:val="000000"/>
                <w:szCs w:val="24"/>
                <w:lang w:val="en-GB"/>
              </w:rPr>
            </w:pPr>
            <w:r w:rsidRPr="00DC7649">
              <w:rPr>
                <w:rFonts w:eastAsia="Batang"/>
                <w:bCs/>
                <w:color w:val="000000"/>
                <w:szCs w:val="24"/>
                <w:lang w:val="en-GB"/>
              </w:rPr>
              <w:t>Note 2: For the purpose of evaluation, fixed size of uncertainty area is used within the whole satellite coverage footprint is a baseline. Other size of uncertainty area is not precluded.</w:t>
            </w:r>
          </w:p>
          <w:p w14:paraId="479DE4E8" w14:textId="77777777" w:rsidR="00824BD1" w:rsidRPr="00DC7649" w:rsidRDefault="00824BD1" w:rsidP="00C45E40">
            <w:pPr>
              <w:suppressAutoHyphens/>
              <w:spacing w:before="120" w:after="120" w:line="240" w:lineRule="auto"/>
              <w:ind w:left="0"/>
              <w:rPr>
                <w:rFonts w:eastAsia="Times New Roman"/>
                <w:bCs/>
                <w:color w:val="000000"/>
                <w:szCs w:val="24"/>
                <w:lang w:val="en-GB" w:eastAsia="zh-CN"/>
              </w:rPr>
            </w:pPr>
            <w:r w:rsidRPr="00DC7649">
              <w:rPr>
                <w:rFonts w:eastAsia="Batang"/>
                <w:bCs/>
                <w:color w:val="000000"/>
                <w:szCs w:val="24"/>
                <w:lang w:val="en-GB"/>
              </w:rPr>
              <w:t xml:space="preserve">FFS : Whether the minimum elevation is at </w:t>
            </w:r>
            <w:r w:rsidRPr="00DC7649">
              <w:rPr>
                <w:rFonts w:eastAsia="Times New Roman"/>
                <w:bCs/>
                <w:color w:val="000000"/>
                <w:szCs w:val="24"/>
                <w:lang w:val="en-GB" w:eastAsia="zh-CN"/>
              </w:rPr>
              <w:t xml:space="preserve">farthest w.r.t satellite point of the </w:t>
            </w:r>
            <w:r w:rsidRPr="00DC7649">
              <w:rPr>
                <w:rFonts w:eastAsia="Batang"/>
                <w:bCs/>
                <w:color w:val="000000"/>
                <w:szCs w:val="24"/>
                <w:lang w:val="en-GB"/>
              </w:rPr>
              <w:t>uncertainty area  or at the center of the uncertainty area</w:t>
            </w:r>
          </w:p>
          <w:p w14:paraId="0F6372A6" w14:textId="77777777" w:rsidR="00824BD1" w:rsidRPr="00DC7649" w:rsidRDefault="00824BD1" w:rsidP="00C45E40">
            <w:pPr>
              <w:tabs>
                <w:tab w:val="left" w:pos="0"/>
              </w:tabs>
              <w:suppressAutoHyphens/>
              <w:spacing w:before="120" w:after="120" w:line="240" w:lineRule="auto"/>
              <w:ind w:left="0"/>
              <w:rPr>
                <w:rFonts w:eastAsia="Batang"/>
                <w:bCs/>
                <w:color w:val="000000"/>
                <w:szCs w:val="24"/>
                <w:lang w:val="en-GB" w:eastAsia="zh-CN"/>
              </w:rPr>
            </w:pPr>
            <w:r w:rsidRPr="00DC7649">
              <w:rPr>
                <w:rFonts w:eastAsia="Batang"/>
                <w:bCs/>
                <w:color w:val="000000"/>
                <w:szCs w:val="24"/>
                <w:lang w:val="en-GB" w:eastAsia="zh-CN"/>
              </w:rPr>
              <w:t>FFS: How to take into account the UE altitude uncertainty.</w:t>
            </w:r>
          </w:p>
          <w:p w14:paraId="1A37EF73" w14:textId="77777777" w:rsidR="00824BD1" w:rsidRPr="00DC7649" w:rsidRDefault="00824BD1" w:rsidP="00C45E40">
            <w:pPr>
              <w:suppressAutoHyphens/>
              <w:spacing w:before="120" w:after="120" w:line="240" w:lineRule="auto"/>
              <w:ind w:left="0"/>
              <w:rPr>
                <w:rFonts w:eastAsia="MS Mincho"/>
                <w:b/>
                <w:bCs/>
                <w:szCs w:val="24"/>
                <w:lang w:val="en-GB" w:eastAsia="ja-JP"/>
              </w:rPr>
            </w:pPr>
            <w:bookmarkStart w:id="16" w:name="_GoBack"/>
            <w:bookmarkEnd w:id="16"/>
            <w:r w:rsidRPr="00DC7649">
              <w:rPr>
                <w:rFonts w:eastAsia="MS Mincho"/>
                <w:b/>
                <w:bCs/>
                <w:szCs w:val="24"/>
                <w:lang w:val="en-GB" w:eastAsia="ja-JP"/>
              </w:rPr>
              <w:t>Alt 2:</w:t>
            </w:r>
          </w:p>
          <w:p w14:paraId="6EE9DF9F" w14:textId="77777777" w:rsidR="00824BD1" w:rsidRPr="00DC7649" w:rsidRDefault="00824BD1" w:rsidP="00C45E40">
            <w:pPr>
              <w:suppressAutoHyphens/>
              <w:spacing w:before="120" w:after="120" w:line="240" w:lineRule="auto"/>
              <w:ind w:left="0"/>
              <w:rPr>
                <w:rFonts w:eastAsia="Batang"/>
                <w:bCs/>
                <w:color w:val="000000"/>
                <w:szCs w:val="20"/>
                <w:lang w:val="en-GB"/>
              </w:rPr>
            </w:pPr>
            <w:r w:rsidRPr="00DC7649">
              <w:rPr>
                <w:rFonts w:eastAsia="Batang"/>
                <w:bCs/>
                <w:color w:val="000000"/>
                <w:szCs w:val="20"/>
                <w:lang w:val="en-GB"/>
              </w:rPr>
              <w:lastRenderedPageBreak/>
              <w:t>For the calculation of one-way differential delay and one-way differential Doppler, the following geometry model is</w:t>
            </w:r>
            <w:r w:rsidRPr="00DC7649">
              <w:rPr>
                <w:rFonts w:eastAsia="Batang"/>
                <w:bCs/>
                <w:color w:val="000000"/>
                <w:szCs w:val="24"/>
                <w:lang w:val="en-GB" w:eastAsia="zh-CN"/>
              </w:rPr>
              <w:t xml:space="preserve"> considered. For the variables in the equations, refer to Figure-X</w:t>
            </w:r>
            <w:r w:rsidRPr="00DC7649">
              <w:rPr>
                <w:rFonts w:ascii="Times" w:eastAsia="Batang" w:hAnsi="Times"/>
                <w:bCs/>
                <w:color w:val="000000"/>
                <w:szCs w:val="24"/>
                <w:lang w:val="en-GB" w:eastAsia="zh-CN"/>
              </w:rPr>
              <w:t>.</w:t>
            </w:r>
          </w:p>
          <w:p w14:paraId="1D34D698" w14:textId="77777777" w:rsidR="00824BD1" w:rsidRPr="00DC7649" w:rsidRDefault="00824BD1" w:rsidP="00C45E40">
            <w:pPr>
              <w:suppressAutoHyphens/>
              <w:spacing w:before="120" w:after="120" w:line="240" w:lineRule="auto"/>
              <w:ind w:left="0"/>
              <w:rPr>
                <w:rFonts w:eastAsia="MS Mincho"/>
                <w:szCs w:val="24"/>
                <w:lang w:val="en-GB" w:eastAsia="ja-JP"/>
              </w:rPr>
            </w:pPr>
          </w:p>
          <w:p w14:paraId="0F193434" w14:textId="77777777" w:rsidR="00824BD1" w:rsidRPr="00DC7649" w:rsidRDefault="00824BD1" w:rsidP="00C45E40">
            <w:pPr>
              <w:suppressAutoHyphens/>
              <w:spacing w:before="120" w:after="120" w:line="240" w:lineRule="auto"/>
              <w:ind w:left="0"/>
              <w:rPr>
                <w:rFonts w:eastAsia="MS Mincho"/>
                <w:szCs w:val="24"/>
                <w:lang w:eastAsia="ja-JP"/>
              </w:rPr>
            </w:pPr>
            <w:r w:rsidRPr="00DC7649">
              <w:rPr>
                <w:rFonts w:eastAsia="MS Mincho"/>
                <w:szCs w:val="24"/>
                <w:lang w:eastAsia="ja-JP"/>
              </w:rPr>
              <w:t xml:space="preserve">Considering satellite location at </w:t>
            </w:r>
            <m:oMath>
              <m:r>
                <w:rPr>
                  <w:rFonts w:ascii="Cambria Math" w:eastAsia="Batang" w:hAnsi="Cambria Math"/>
                  <w:szCs w:val="24"/>
                  <w:lang w:val="en-GB"/>
                </w:rPr>
                <m:t>s=</m:t>
              </m:r>
              <m:d>
                <m:dPr>
                  <m:ctrlPr>
                    <w:rPr>
                      <w:rFonts w:ascii="Cambria Math" w:eastAsia="Batang" w:hAnsi="Cambria Math"/>
                      <w:szCs w:val="24"/>
                      <w:lang w:val="en-GB"/>
                    </w:rPr>
                  </m:ctrlPr>
                </m:dPr>
                <m:e>
                  <m:r>
                    <w:rPr>
                      <w:rFonts w:ascii="Cambria Math" w:eastAsia="Batang" w:hAnsi="Cambria Math"/>
                      <w:szCs w:val="24"/>
                      <w:lang w:val="en-GB"/>
                    </w:rPr>
                    <m:t>0,0,</m:t>
                  </m:r>
                  <m:sSub>
                    <m:sSubPr>
                      <m:ctrlPr>
                        <w:rPr>
                          <w:rFonts w:ascii="Cambria Math" w:eastAsia="Batang" w:hAnsi="Cambria Math"/>
                          <w:szCs w:val="24"/>
                          <w:lang w:val="en-GB"/>
                        </w:rPr>
                      </m:ctrlPr>
                    </m:sSubPr>
                    <m:e>
                      <m:r>
                        <w:rPr>
                          <w:rFonts w:ascii="Cambria Math" w:eastAsia="Batang" w:hAnsi="Cambria Math"/>
                          <w:szCs w:val="24"/>
                          <w:lang w:val="en-GB"/>
                        </w:rPr>
                        <m:t>R</m:t>
                      </m:r>
                    </m:e>
                    <m:sub>
                      <m:r>
                        <w:rPr>
                          <w:rFonts w:ascii="Cambria Math" w:eastAsia="Batang" w:hAnsi="Cambria Math"/>
                          <w:szCs w:val="24"/>
                          <w:lang w:val="en-GB"/>
                        </w:rPr>
                        <m:t>E</m:t>
                      </m:r>
                    </m:sub>
                  </m:sSub>
                  <m:r>
                    <w:rPr>
                      <w:rFonts w:ascii="Cambria Math" w:eastAsia="Batang" w:hAnsi="Cambria Math"/>
                      <w:szCs w:val="24"/>
                      <w:lang w:val="en-GB"/>
                    </w:rPr>
                    <m:t>+h</m:t>
                  </m:r>
                </m:e>
              </m:d>
            </m:oMath>
          </w:p>
          <w:p w14:paraId="54F45E18" w14:textId="77777777" w:rsidR="00824BD1" w:rsidRPr="00DC7649" w:rsidRDefault="00824BD1" w:rsidP="00C45E40">
            <w:pPr>
              <w:suppressAutoHyphens/>
              <w:spacing w:before="120" w:after="120" w:line="240" w:lineRule="auto"/>
              <w:ind w:left="0"/>
              <w:rPr>
                <w:rFonts w:eastAsia="MS Mincho"/>
                <w:szCs w:val="24"/>
                <w:lang w:eastAsia="ja-JP"/>
              </w:rPr>
            </w:pPr>
            <w:r w:rsidRPr="00DC7649">
              <w:rPr>
                <w:rFonts w:eastAsia="MS Mincho"/>
                <w:szCs w:val="24"/>
                <w:lang w:eastAsia="ja-JP"/>
              </w:rPr>
              <w:t xml:space="preserve">One-way delay between a point </w:t>
            </w:r>
            <m:oMath>
              <m:r>
                <w:rPr>
                  <w:rFonts w:ascii="Cambria Math" w:eastAsia="Batang" w:hAnsi="Cambria Math"/>
                  <w:szCs w:val="24"/>
                  <w:lang w:val="en-GB"/>
                </w:rPr>
                <m:t>u</m:t>
              </m:r>
            </m:oMath>
            <w:r w:rsidRPr="00DC7649">
              <w:rPr>
                <w:rFonts w:eastAsia="MS Mincho"/>
                <w:b/>
                <w:bCs/>
                <w:szCs w:val="24"/>
                <w:lang w:eastAsia="ja-JP"/>
              </w:rPr>
              <w:t xml:space="preserve"> </w:t>
            </w:r>
            <w:r w:rsidRPr="00DC7649">
              <w:rPr>
                <w:rFonts w:eastAsia="MS Mincho"/>
                <w:szCs w:val="24"/>
                <w:lang w:eastAsia="ja-JP"/>
              </w:rPr>
              <w:t>and satellite:</w:t>
            </w:r>
            <w:r w:rsidRPr="00DC7649">
              <w:rPr>
                <w:rFonts w:eastAsia="MS Mincho"/>
                <w:szCs w:val="24"/>
                <w:lang w:eastAsia="ja-JP"/>
              </w:rPr>
              <w:br/>
            </w:r>
            <m:oMathPara>
              <m:oMath>
                <m:sSub>
                  <m:sSubPr>
                    <m:ctrlPr>
                      <w:rPr>
                        <w:rFonts w:ascii="Cambria Math" w:eastAsia="Batang" w:hAnsi="Cambria Math"/>
                        <w:szCs w:val="24"/>
                        <w:lang w:val="en-GB"/>
                      </w:rPr>
                    </m:ctrlPr>
                  </m:sSubPr>
                  <m:e>
                    <m:r>
                      <w:rPr>
                        <w:rFonts w:ascii="Cambria Math" w:eastAsia="Batang" w:hAnsi="Cambria Math"/>
                        <w:szCs w:val="24"/>
                        <w:lang w:val="en-GB"/>
                      </w:rPr>
                      <m:t>d</m:t>
                    </m:r>
                  </m:e>
                  <m:sub>
                    <m:r>
                      <w:rPr>
                        <w:rFonts w:ascii="Cambria Math" w:eastAsia="Batang" w:hAnsi="Cambria Math"/>
                        <w:szCs w:val="24"/>
                        <w:lang w:val="en-GB"/>
                      </w:rPr>
                      <m:t>one-way</m:t>
                    </m:r>
                  </m:sub>
                </m:sSub>
                <m:d>
                  <m:dPr>
                    <m:ctrlPr>
                      <w:rPr>
                        <w:rFonts w:ascii="Cambria Math" w:eastAsia="Batang" w:hAnsi="Cambria Math"/>
                        <w:szCs w:val="24"/>
                        <w:lang w:val="en-GB"/>
                      </w:rPr>
                    </m:ctrlPr>
                  </m:dPr>
                  <m:e>
                    <m:r>
                      <w:rPr>
                        <w:rFonts w:ascii="Cambria Math" w:eastAsia="Batang" w:hAnsi="Cambria Math"/>
                        <w:szCs w:val="24"/>
                        <w:lang w:val="en-GB"/>
                      </w:rPr>
                      <m:t>u</m:t>
                    </m:r>
                  </m:e>
                </m:d>
                <m:r>
                  <w:rPr>
                    <w:rFonts w:ascii="Cambria Math" w:eastAsia="Batang" w:hAnsi="Cambria Math"/>
                    <w:szCs w:val="24"/>
                    <w:lang w:val="en-GB"/>
                  </w:rPr>
                  <m:t>=</m:t>
                </m:r>
                <m:f>
                  <m:fPr>
                    <m:ctrlPr>
                      <w:rPr>
                        <w:rFonts w:ascii="Cambria Math" w:eastAsia="Batang" w:hAnsi="Cambria Math"/>
                        <w:szCs w:val="24"/>
                        <w:lang w:val="en-GB"/>
                      </w:rPr>
                    </m:ctrlPr>
                  </m:fPr>
                  <m:num>
                    <m:d>
                      <m:dPr>
                        <m:begChr m:val="|"/>
                        <m:endChr m:val="|"/>
                        <m:ctrlPr>
                          <w:rPr>
                            <w:rFonts w:ascii="Cambria Math" w:eastAsia="Batang" w:hAnsi="Cambria Math"/>
                            <w:szCs w:val="24"/>
                            <w:lang w:val="en-GB"/>
                          </w:rPr>
                        </m:ctrlPr>
                      </m:dPr>
                      <m:e>
                        <m:r>
                          <m:rPr>
                            <m:lit/>
                            <m:nor/>
                          </m:rPr>
                          <w:rPr>
                            <w:rFonts w:ascii="Cambria Math" w:eastAsia="Batang" w:hAnsi="Cambria Math"/>
                            <w:szCs w:val="24"/>
                            <w:lang w:val="en-GB"/>
                          </w:rPr>
                          <m:t>|</m:t>
                        </m:r>
                        <m:r>
                          <w:rPr>
                            <w:rFonts w:ascii="Cambria Math" w:eastAsia="Batang" w:hAnsi="Cambria Math"/>
                            <w:szCs w:val="24"/>
                            <w:lang w:val="en-GB"/>
                          </w:rPr>
                          <m:t>u-s</m:t>
                        </m:r>
                      </m:e>
                    </m:d>
                    <m:sSub>
                      <m:sSubPr>
                        <m:ctrlPr>
                          <w:rPr>
                            <w:rFonts w:ascii="Cambria Math" w:eastAsia="Batang" w:hAnsi="Cambria Math"/>
                            <w:szCs w:val="24"/>
                            <w:lang w:val="en-GB"/>
                          </w:rPr>
                        </m:ctrlPr>
                      </m:sSubPr>
                      <m:e>
                        <m:r>
                          <m:rPr>
                            <m:lit/>
                            <m:nor/>
                          </m:rPr>
                          <w:rPr>
                            <w:rFonts w:ascii="Cambria Math" w:eastAsia="Batang" w:hAnsi="Cambria Math"/>
                            <w:szCs w:val="24"/>
                            <w:lang w:val="en-GB"/>
                          </w:rPr>
                          <m:t>|</m:t>
                        </m:r>
                      </m:e>
                      <m:sub>
                        <m:r>
                          <w:rPr>
                            <w:rFonts w:ascii="Cambria Math" w:eastAsia="Batang" w:hAnsi="Cambria Math"/>
                            <w:szCs w:val="24"/>
                            <w:lang w:val="en-GB"/>
                          </w:rPr>
                          <m:t>2</m:t>
                        </m:r>
                      </m:sub>
                    </m:sSub>
                  </m:num>
                  <m:den>
                    <m:r>
                      <w:rPr>
                        <w:rFonts w:ascii="Cambria Math" w:eastAsia="Batang" w:hAnsi="Cambria Math"/>
                        <w:szCs w:val="24"/>
                        <w:lang w:val="en-GB"/>
                      </w:rPr>
                      <m:t>c</m:t>
                    </m:r>
                  </m:den>
                </m:f>
              </m:oMath>
            </m:oMathPara>
          </w:p>
          <w:p w14:paraId="3DCAA931" w14:textId="77777777" w:rsidR="00824BD1" w:rsidRPr="00DC7649" w:rsidRDefault="00824BD1" w:rsidP="00C45E40">
            <w:pPr>
              <w:suppressAutoHyphens/>
              <w:spacing w:before="120" w:after="120" w:line="240" w:lineRule="auto"/>
              <w:ind w:left="0"/>
              <w:rPr>
                <w:rFonts w:eastAsia="MS Mincho"/>
                <w:szCs w:val="24"/>
                <w:lang w:eastAsia="ja-JP"/>
              </w:rPr>
            </w:pPr>
            <w:r w:rsidRPr="00DC7649">
              <w:rPr>
                <w:rFonts w:eastAsia="MS Mincho"/>
                <w:szCs w:val="24"/>
                <w:lang w:eastAsia="ja-JP"/>
              </w:rPr>
              <w:t xml:space="preserve">One-way Doppler between </w:t>
            </w:r>
            <m:oMath>
              <m:r>
                <w:rPr>
                  <w:rFonts w:ascii="Cambria Math" w:eastAsia="Batang" w:hAnsi="Cambria Math"/>
                  <w:szCs w:val="24"/>
                  <w:lang w:val="en-GB"/>
                </w:rPr>
                <m:t>u</m:t>
              </m:r>
            </m:oMath>
            <w:r w:rsidRPr="00DC7649">
              <w:rPr>
                <w:rFonts w:eastAsia="MS Mincho"/>
                <w:szCs w:val="24"/>
                <w:lang w:eastAsia="ja-JP"/>
              </w:rPr>
              <w:t xml:space="preserve"> and satellite (assuming satellite is moving along </w:t>
            </w:r>
            <m:oMath>
              <m:acc>
                <m:accPr>
                  <m:chr m:val="^"/>
                  <m:ctrlPr>
                    <w:rPr>
                      <w:rFonts w:ascii="Cambria Math" w:eastAsia="Batang" w:hAnsi="Cambria Math"/>
                      <w:szCs w:val="24"/>
                      <w:lang w:val="en-GB"/>
                    </w:rPr>
                  </m:ctrlPr>
                </m:accPr>
                <m:e>
                  <m:r>
                    <w:rPr>
                      <w:rFonts w:ascii="Cambria Math" w:eastAsia="Batang" w:hAnsi="Cambria Math"/>
                      <w:szCs w:val="24"/>
                      <w:lang w:val="en-GB"/>
                    </w:rPr>
                    <m:t>x</m:t>
                  </m:r>
                </m:e>
              </m:acc>
              <m:r>
                <w:rPr>
                  <w:rFonts w:ascii="Cambria Math" w:eastAsia="Batang" w:hAnsi="Cambria Math"/>
                  <w:szCs w:val="24"/>
                  <w:lang w:val="en-GB"/>
                </w:rPr>
                <m:t>=</m:t>
              </m:r>
              <m:d>
                <m:dPr>
                  <m:ctrlPr>
                    <w:rPr>
                      <w:rFonts w:ascii="Cambria Math" w:eastAsia="Batang" w:hAnsi="Cambria Math"/>
                      <w:szCs w:val="24"/>
                      <w:lang w:val="en-GB"/>
                    </w:rPr>
                  </m:ctrlPr>
                </m:dPr>
                <m:e>
                  <m:r>
                    <w:rPr>
                      <w:rFonts w:ascii="Cambria Math" w:eastAsia="Batang" w:hAnsi="Cambria Math"/>
                      <w:szCs w:val="24"/>
                      <w:lang w:val="en-GB"/>
                    </w:rPr>
                    <m:t>1,0,0</m:t>
                  </m:r>
                </m:e>
              </m:d>
            </m:oMath>
            <w:r w:rsidRPr="00DC7649">
              <w:rPr>
                <w:rFonts w:eastAsia="MS Mincho"/>
                <w:szCs w:val="24"/>
                <w:lang w:eastAsia="ja-JP"/>
              </w:rPr>
              <w:t xml:space="preserve"> with speed </w:t>
            </w:r>
            <m:oMath>
              <m:r>
                <w:rPr>
                  <w:rFonts w:ascii="Cambria Math" w:eastAsia="Batang" w:hAnsi="Cambria Math"/>
                  <w:szCs w:val="24"/>
                  <w:lang w:val="en-GB"/>
                </w:rPr>
                <m:t>v</m:t>
              </m:r>
            </m:oMath>
            <w:r w:rsidRPr="00DC7649">
              <w:rPr>
                <w:rFonts w:eastAsia="MS Mincho"/>
                <w:szCs w:val="24"/>
                <w:lang w:eastAsia="ja-JP"/>
              </w:rPr>
              <w:t xml:space="preserve"> and UE moving along </w:t>
            </w:r>
            <m:oMath>
              <m:acc>
                <m:accPr>
                  <m:chr m:val="^"/>
                  <m:ctrlPr>
                    <w:rPr>
                      <w:rFonts w:ascii="Cambria Math" w:eastAsia="Batang" w:hAnsi="Cambria Math"/>
                      <w:szCs w:val="24"/>
                      <w:lang w:val="en-GB"/>
                    </w:rPr>
                  </m:ctrlPr>
                </m:accPr>
                <m:e>
                  <m:r>
                    <w:rPr>
                      <w:rFonts w:ascii="Cambria Math" w:eastAsia="Batang" w:hAnsi="Cambria Math"/>
                      <w:szCs w:val="24"/>
                      <w:lang w:val="en-GB"/>
                    </w:rPr>
                    <m:t>k</m:t>
                  </m:r>
                </m:e>
              </m:acc>
              <m:r>
                <w:rPr>
                  <w:rFonts w:ascii="Cambria Math" w:eastAsia="Batang" w:hAnsi="Cambria Math"/>
                  <w:szCs w:val="24"/>
                  <w:lang w:val="en-GB"/>
                </w:rPr>
                <m:t>=</m:t>
              </m:r>
              <m:d>
                <m:dPr>
                  <m:ctrlPr>
                    <w:rPr>
                      <w:rFonts w:ascii="Cambria Math" w:eastAsia="Batang" w:hAnsi="Cambria Math"/>
                      <w:szCs w:val="24"/>
                      <w:lang w:val="en-GB"/>
                    </w:rPr>
                  </m:ctrlPr>
                </m:dPr>
                <m:e>
                  <m:r>
                    <w:rPr>
                      <w:rFonts w:ascii="Cambria Math" w:eastAsia="Batang" w:hAnsi="Cambria Math"/>
                      <w:szCs w:val="24"/>
                      <w:lang w:val="en-GB"/>
                    </w:rPr>
                    <m:t>cosα,sinα,0</m:t>
                  </m:r>
                </m:e>
              </m:d>
            </m:oMath>
            <w:r w:rsidRPr="00DC7649">
              <w:rPr>
                <w:rFonts w:eastAsia="MS Mincho"/>
                <w:szCs w:val="24"/>
                <w:lang w:eastAsia="ja-JP"/>
              </w:rPr>
              <w:t xml:space="preserve"> with speed </w:t>
            </w:r>
            <m:oMath>
              <m:sSub>
                <m:sSubPr>
                  <m:ctrlPr>
                    <w:rPr>
                      <w:rFonts w:ascii="Cambria Math" w:eastAsia="Batang" w:hAnsi="Cambria Math"/>
                      <w:szCs w:val="24"/>
                      <w:lang w:val="en-GB"/>
                    </w:rPr>
                  </m:ctrlPr>
                </m:sSubPr>
                <m:e>
                  <m:r>
                    <w:rPr>
                      <w:rFonts w:ascii="Cambria Math" w:eastAsia="Batang" w:hAnsi="Cambria Math"/>
                      <w:szCs w:val="24"/>
                      <w:lang w:val="en-GB"/>
                    </w:rPr>
                    <m:t>v</m:t>
                  </m:r>
                </m:e>
                <m:sub>
                  <m:r>
                    <w:rPr>
                      <w:rFonts w:ascii="Cambria Math" w:eastAsia="Batang" w:hAnsi="Cambria Math"/>
                      <w:szCs w:val="24"/>
                      <w:lang w:val="en-GB"/>
                    </w:rPr>
                    <m:t>ue</m:t>
                  </m:r>
                </m:sub>
              </m:sSub>
              <m:r>
                <w:rPr>
                  <w:rFonts w:ascii="Cambria Math" w:eastAsia="Batang" w:hAnsi="Cambria Math"/>
                  <w:szCs w:val="24"/>
                  <w:lang w:val="en-GB"/>
                </w:rPr>
                <m:t>:</m:t>
              </m:r>
            </m:oMath>
          </w:p>
          <w:p w14:paraId="22C99AEA" w14:textId="77777777" w:rsidR="00824BD1" w:rsidRPr="00DC7649" w:rsidRDefault="00824BD1" w:rsidP="00C45E40">
            <w:pPr>
              <w:suppressAutoHyphens/>
              <w:spacing w:before="120" w:after="120" w:line="240" w:lineRule="auto"/>
              <w:ind w:left="0"/>
              <w:rPr>
                <w:rFonts w:eastAsia="MS Mincho"/>
                <w:szCs w:val="24"/>
                <w:lang w:eastAsia="ja-JP"/>
              </w:rPr>
            </w:pPr>
            <m:oMath>
              <m:r>
                <w:rPr>
                  <w:rFonts w:ascii="Cambria Math" w:eastAsia="MS Mincho" w:hAnsi="Cambria Math"/>
                  <w:szCs w:val="24"/>
                  <w:lang w:eastAsia="ja-JP"/>
                </w:rPr>
                <m:t>dopple</m:t>
              </m:r>
              <m:sSub>
                <m:sSubPr>
                  <m:ctrlPr>
                    <w:rPr>
                      <w:rFonts w:ascii="Cambria Math" w:eastAsia="MS Mincho" w:hAnsi="Cambria Math"/>
                      <w:i/>
                      <w:iCs/>
                      <w:szCs w:val="24"/>
                      <w:lang w:eastAsia="ja-JP"/>
                    </w:rPr>
                  </m:ctrlPr>
                </m:sSubPr>
                <m:e>
                  <m:r>
                    <w:rPr>
                      <w:rFonts w:ascii="Cambria Math" w:eastAsia="MS Mincho" w:hAnsi="Cambria Math"/>
                      <w:szCs w:val="24"/>
                      <w:lang w:eastAsia="ja-JP"/>
                    </w:rPr>
                    <m:t>r</m:t>
                  </m:r>
                </m:e>
                <m:sub>
                  <m:r>
                    <w:rPr>
                      <w:rFonts w:ascii="Cambria Math" w:eastAsia="MS Mincho" w:hAnsi="Cambria Math"/>
                      <w:szCs w:val="24"/>
                      <w:lang w:eastAsia="ja-JP"/>
                    </w:rPr>
                    <m:t>one-way</m:t>
                  </m:r>
                </m:sub>
              </m:sSub>
              <m:d>
                <m:dPr>
                  <m:ctrlPr>
                    <w:rPr>
                      <w:rFonts w:ascii="Cambria Math" w:eastAsia="MS Mincho" w:hAnsi="Cambria Math"/>
                      <w:i/>
                      <w:iCs/>
                      <w:szCs w:val="24"/>
                      <w:lang w:eastAsia="ja-JP"/>
                    </w:rPr>
                  </m:ctrlPr>
                </m:dPr>
                <m:e>
                  <m:r>
                    <m:rPr>
                      <m:sty m:val="bi"/>
                    </m:rPr>
                    <w:rPr>
                      <w:rFonts w:ascii="Cambria Math" w:eastAsia="MS Mincho" w:hAnsi="Cambria Math"/>
                      <w:szCs w:val="24"/>
                      <w:lang w:eastAsia="ja-JP"/>
                    </w:rPr>
                    <m:t>u</m:t>
                  </m:r>
                </m:e>
              </m:d>
              <m:r>
                <w:rPr>
                  <w:rFonts w:ascii="Cambria Math" w:eastAsia="MS Mincho" w:hAnsi="Cambria Math"/>
                  <w:szCs w:val="24"/>
                  <w:lang w:eastAsia="ja-JP"/>
                </w:rPr>
                <m:t>=</m:t>
              </m:r>
              <m:f>
                <m:fPr>
                  <m:ctrlPr>
                    <w:rPr>
                      <w:rFonts w:ascii="Cambria Math" w:eastAsia="MS Mincho" w:hAnsi="Cambria Math"/>
                      <w:i/>
                      <w:iCs/>
                      <w:szCs w:val="24"/>
                      <w:lang w:eastAsia="ja-JP"/>
                    </w:rPr>
                  </m:ctrlPr>
                </m:fPr>
                <m:num>
                  <m:r>
                    <w:rPr>
                      <w:rFonts w:ascii="Cambria Math" w:eastAsia="MS Mincho" w:hAnsi="Cambria Math"/>
                      <w:szCs w:val="24"/>
                      <w:lang w:eastAsia="ja-JP"/>
                    </w:rPr>
                    <m:t>v</m:t>
                  </m:r>
                </m:num>
                <m:den>
                  <m:r>
                    <w:rPr>
                      <w:rFonts w:ascii="Cambria Math" w:eastAsia="MS Mincho" w:hAnsi="Cambria Math"/>
                      <w:szCs w:val="24"/>
                      <w:lang w:eastAsia="ja-JP"/>
                    </w:rPr>
                    <m:t>c</m:t>
                  </m:r>
                </m:den>
              </m:f>
              <m:sSub>
                <m:sSubPr>
                  <m:ctrlPr>
                    <w:rPr>
                      <w:rFonts w:ascii="Cambria Math" w:eastAsia="MS Mincho" w:hAnsi="Cambria Math"/>
                      <w:i/>
                      <w:iCs/>
                      <w:szCs w:val="24"/>
                      <w:lang w:eastAsia="ja-JP"/>
                    </w:rPr>
                  </m:ctrlPr>
                </m:sSubPr>
                <m:e>
                  <m:r>
                    <w:rPr>
                      <w:rFonts w:ascii="Cambria Math" w:eastAsia="MS Mincho" w:hAnsi="Cambria Math"/>
                      <w:szCs w:val="24"/>
                      <w:lang w:eastAsia="ja-JP"/>
                    </w:rPr>
                    <m:t>f</m:t>
                  </m:r>
                </m:e>
                <m:sub>
                  <m:r>
                    <w:rPr>
                      <w:rFonts w:ascii="Cambria Math" w:eastAsia="MS Mincho" w:hAnsi="Cambria Math"/>
                      <w:szCs w:val="24"/>
                      <w:lang w:eastAsia="ja-JP"/>
                    </w:rPr>
                    <m:t>c</m:t>
                  </m:r>
                </m:sub>
              </m:sSub>
              <m:r>
                <w:rPr>
                  <w:rFonts w:ascii="Cambria Math" w:eastAsia="MS Mincho" w:hAnsi="Cambria Math"/>
                  <w:szCs w:val="24"/>
                  <w:lang w:eastAsia="ja-JP"/>
                </w:rPr>
                <m:t>  </m:t>
              </m:r>
              <m:f>
                <m:fPr>
                  <m:ctrlPr>
                    <w:rPr>
                      <w:rFonts w:ascii="Cambria Math" w:eastAsia="MS Mincho" w:hAnsi="Cambria Math"/>
                      <w:i/>
                      <w:iCs/>
                      <w:szCs w:val="24"/>
                      <w:lang w:eastAsia="ja-JP"/>
                    </w:rPr>
                  </m:ctrlPr>
                </m:fPr>
                <m:num>
                  <m:r>
                    <w:rPr>
                      <w:rFonts w:ascii="Cambria Math" w:eastAsia="MS Mincho" w:hAnsi="Cambria Math"/>
                      <w:szCs w:val="24"/>
                      <w:lang w:eastAsia="ja-JP"/>
                    </w:rPr>
                    <m:t>&lt;</m:t>
                  </m:r>
                  <m:r>
                    <m:rPr>
                      <m:sty m:val="bi"/>
                    </m:rPr>
                    <w:rPr>
                      <w:rFonts w:ascii="Cambria Math" w:eastAsia="MS Mincho" w:hAnsi="Cambria Math"/>
                      <w:szCs w:val="24"/>
                      <w:lang w:eastAsia="ja-JP"/>
                    </w:rPr>
                    <m:t>u</m:t>
                  </m:r>
                  <m:r>
                    <w:rPr>
                      <w:rFonts w:ascii="Cambria Math" w:eastAsia="MS Mincho" w:hAnsi="Cambria Math"/>
                      <w:szCs w:val="24"/>
                      <w:lang w:eastAsia="ja-JP"/>
                    </w:rPr>
                    <m:t>-</m:t>
                  </m:r>
                  <m:r>
                    <m:rPr>
                      <m:sty m:val="bi"/>
                    </m:rPr>
                    <w:rPr>
                      <w:rFonts w:ascii="Cambria Math" w:eastAsia="MS Mincho" w:hAnsi="Cambria Math"/>
                      <w:szCs w:val="24"/>
                      <w:lang w:eastAsia="ja-JP"/>
                    </w:rPr>
                    <m:t>s</m:t>
                  </m:r>
                  <m:r>
                    <w:rPr>
                      <w:rFonts w:ascii="Cambria Math" w:eastAsia="MS Mincho" w:hAnsi="Cambria Math"/>
                      <w:szCs w:val="24"/>
                      <w:lang w:eastAsia="ja-JP"/>
                    </w:rPr>
                    <m:t>,</m:t>
                  </m:r>
                  <m:acc>
                    <m:accPr>
                      <m:ctrlPr>
                        <w:rPr>
                          <w:rFonts w:ascii="Cambria Math" w:eastAsia="MS Mincho" w:hAnsi="Cambria Math"/>
                          <w:i/>
                          <w:iCs/>
                          <w:szCs w:val="24"/>
                          <w:lang w:eastAsia="ja-JP"/>
                        </w:rPr>
                      </m:ctrlPr>
                    </m:accPr>
                    <m:e>
                      <m:r>
                        <m:rPr>
                          <m:sty m:val="bi"/>
                        </m:rPr>
                        <w:rPr>
                          <w:rFonts w:ascii="Cambria Math" w:eastAsia="MS Mincho" w:hAnsi="Cambria Math"/>
                          <w:szCs w:val="24"/>
                          <w:lang w:eastAsia="ja-JP"/>
                        </w:rPr>
                        <m:t>x</m:t>
                      </m:r>
                    </m:e>
                  </m:acc>
                  <m:r>
                    <w:rPr>
                      <w:rFonts w:ascii="Cambria Math" w:eastAsia="MS Mincho" w:hAnsi="Cambria Math"/>
                      <w:szCs w:val="24"/>
                      <w:lang w:eastAsia="ja-JP"/>
                    </w:rPr>
                    <m:t>&gt;</m:t>
                  </m:r>
                </m:num>
                <m:den>
                  <m:sSub>
                    <m:sSubPr>
                      <m:ctrlPr>
                        <w:rPr>
                          <w:rFonts w:ascii="Cambria Math" w:eastAsia="MS Mincho" w:hAnsi="Cambria Math"/>
                          <w:i/>
                          <w:iCs/>
                          <w:szCs w:val="24"/>
                          <w:lang w:eastAsia="ja-JP"/>
                        </w:rPr>
                      </m:ctrlPr>
                    </m:sSubPr>
                    <m:e>
                      <m:r>
                        <w:rPr>
                          <w:rFonts w:ascii="Cambria Math" w:eastAsia="MS Mincho" w:hAnsi="Cambria Math"/>
                          <w:szCs w:val="24"/>
                          <w:lang w:eastAsia="ja-JP"/>
                        </w:rPr>
                        <m:t>d</m:t>
                      </m:r>
                    </m:e>
                    <m:sub>
                      <m:r>
                        <w:rPr>
                          <w:rFonts w:ascii="Cambria Math" w:eastAsia="MS Mincho" w:hAnsi="Cambria Math"/>
                          <w:szCs w:val="24"/>
                          <w:lang w:eastAsia="ja-JP"/>
                        </w:rPr>
                        <m:t>one-way</m:t>
                      </m:r>
                    </m:sub>
                  </m:sSub>
                  <m:d>
                    <m:dPr>
                      <m:ctrlPr>
                        <w:rPr>
                          <w:rFonts w:ascii="Cambria Math" w:eastAsia="MS Mincho" w:hAnsi="Cambria Math"/>
                          <w:i/>
                          <w:iCs/>
                          <w:szCs w:val="24"/>
                          <w:lang w:eastAsia="ja-JP"/>
                        </w:rPr>
                      </m:ctrlPr>
                    </m:dPr>
                    <m:e>
                      <m:r>
                        <m:rPr>
                          <m:sty m:val="bi"/>
                        </m:rPr>
                        <w:rPr>
                          <w:rFonts w:ascii="Cambria Math" w:eastAsia="MS Mincho" w:hAnsi="Cambria Math"/>
                          <w:szCs w:val="24"/>
                          <w:lang w:eastAsia="ja-JP"/>
                        </w:rPr>
                        <m:t>u</m:t>
                      </m:r>
                    </m:e>
                  </m:d>
                </m:den>
              </m:f>
            </m:oMath>
            <w:r w:rsidRPr="00DC7649">
              <w:rPr>
                <w:rFonts w:eastAsia="MS Mincho"/>
                <w:szCs w:val="24"/>
                <w:lang w:eastAsia="ja-JP"/>
              </w:rPr>
              <w:t>+</w:t>
            </w:r>
            <m:oMath>
              <m:f>
                <m:fPr>
                  <m:ctrlPr>
                    <w:rPr>
                      <w:rFonts w:ascii="Cambria Math" w:eastAsia="MS Mincho" w:hAnsi="Cambria Math"/>
                      <w:i/>
                      <w:iCs/>
                      <w:szCs w:val="24"/>
                      <w:lang w:eastAsia="ja-JP"/>
                    </w:rPr>
                  </m:ctrlPr>
                </m:fPr>
                <m:num>
                  <m:sSub>
                    <m:sSubPr>
                      <m:ctrlPr>
                        <w:rPr>
                          <w:rFonts w:ascii="Cambria Math" w:eastAsia="MS Mincho" w:hAnsi="Cambria Math"/>
                          <w:i/>
                          <w:iCs/>
                          <w:szCs w:val="24"/>
                          <w:lang w:eastAsia="ja-JP"/>
                        </w:rPr>
                      </m:ctrlPr>
                    </m:sSubPr>
                    <m:e>
                      <m:r>
                        <w:rPr>
                          <w:rFonts w:ascii="Cambria Math" w:eastAsia="MS Mincho" w:hAnsi="Cambria Math"/>
                          <w:szCs w:val="24"/>
                          <w:lang w:eastAsia="ja-JP"/>
                        </w:rPr>
                        <m:t>v</m:t>
                      </m:r>
                    </m:e>
                    <m:sub>
                      <m:r>
                        <w:rPr>
                          <w:rFonts w:ascii="Cambria Math" w:eastAsia="MS Mincho" w:hAnsi="Cambria Math"/>
                          <w:szCs w:val="24"/>
                          <w:lang w:eastAsia="ja-JP"/>
                        </w:rPr>
                        <m:t>ue</m:t>
                      </m:r>
                    </m:sub>
                  </m:sSub>
                </m:num>
                <m:den>
                  <m:r>
                    <w:rPr>
                      <w:rFonts w:ascii="Cambria Math" w:eastAsia="MS Mincho" w:hAnsi="Cambria Math"/>
                      <w:szCs w:val="24"/>
                      <w:lang w:eastAsia="ja-JP"/>
                    </w:rPr>
                    <m:t>c</m:t>
                  </m:r>
                </m:den>
              </m:f>
              <m:sSub>
                <m:sSubPr>
                  <m:ctrlPr>
                    <w:rPr>
                      <w:rFonts w:ascii="Cambria Math" w:eastAsia="MS Mincho" w:hAnsi="Cambria Math"/>
                      <w:i/>
                      <w:iCs/>
                      <w:szCs w:val="24"/>
                      <w:lang w:eastAsia="ja-JP"/>
                    </w:rPr>
                  </m:ctrlPr>
                </m:sSubPr>
                <m:e>
                  <m:r>
                    <w:rPr>
                      <w:rFonts w:ascii="Cambria Math" w:eastAsia="MS Mincho" w:hAnsi="Cambria Math"/>
                      <w:szCs w:val="24"/>
                      <w:lang w:eastAsia="ja-JP"/>
                    </w:rPr>
                    <m:t>f</m:t>
                  </m:r>
                </m:e>
                <m:sub>
                  <m:r>
                    <w:rPr>
                      <w:rFonts w:ascii="Cambria Math" w:eastAsia="MS Mincho" w:hAnsi="Cambria Math"/>
                      <w:szCs w:val="24"/>
                      <w:lang w:eastAsia="ja-JP"/>
                    </w:rPr>
                    <m:t>c</m:t>
                  </m:r>
                </m:sub>
              </m:sSub>
              <m:f>
                <m:fPr>
                  <m:ctrlPr>
                    <w:rPr>
                      <w:rFonts w:ascii="Cambria Math" w:eastAsia="MS Mincho" w:hAnsi="Cambria Math"/>
                      <w:i/>
                      <w:iCs/>
                      <w:szCs w:val="24"/>
                      <w:lang w:eastAsia="ja-JP"/>
                    </w:rPr>
                  </m:ctrlPr>
                </m:fPr>
                <m:num>
                  <m:r>
                    <w:rPr>
                      <w:rFonts w:ascii="Cambria Math" w:eastAsia="MS Mincho" w:hAnsi="Cambria Math"/>
                      <w:szCs w:val="24"/>
                      <w:lang w:eastAsia="ja-JP"/>
                    </w:rPr>
                    <m:t>&lt;</m:t>
                  </m:r>
                  <m:r>
                    <m:rPr>
                      <m:sty m:val="bi"/>
                    </m:rPr>
                    <w:rPr>
                      <w:rFonts w:ascii="Cambria Math" w:eastAsia="MS Mincho" w:hAnsi="Cambria Math"/>
                      <w:szCs w:val="24"/>
                      <w:lang w:eastAsia="ja-JP"/>
                    </w:rPr>
                    <m:t>s</m:t>
                  </m:r>
                  <m:r>
                    <w:rPr>
                      <w:rFonts w:ascii="Cambria Math" w:eastAsia="MS Mincho" w:hAnsi="Cambria Math"/>
                      <w:szCs w:val="24"/>
                      <w:lang w:eastAsia="ja-JP"/>
                    </w:rPr>
                    <m:t>-</m:t>
                  </m:r>
                  <m:r>
                    <m:rPr>
                      <m:sty m:val="bi"/>
                    </m:rPr>
                    <w:rPr>
                      <w:rFonts w:ascii="Cambria Math" w:eastAsia="MS Mincho" w:hAnsi="Cambria Math"/>
                      <w:szCs w:val="24"/>
                      <w:lang w:eastAsia="ja-JP"/>
                    </w:rPr>
                    <m:t>u</m:t>
                  </m:r>
                  <m:r>
                    <w:rPr>
                      <w:rFonts w:ascii="Cambria Math" w:eastAsia="MS Mincho" w:hAnsi="Cambria Math"/>
                      <w:szCs w:val="24"/>
                      <w:lang w:eastAsia="ja-JP"/>
                    </w:rPr>
                    <m:t>,</m:t>
                  </m:r>
                  <m:acc>
                    <m:accPr>
                      <m:ctrlPr>
                        <w:rPr>
                          <w:rFonts w:ascii="Cambria Math" w:eastAsia="MS Mincho" w:hAnsi="Cambria Math"/>
                          <w:i/>
                          <w:iCs/>
                          <w:szCs w:val="24"/>
                          <w:lang w:eastAsia="ja-JP"/>
                        </w:rPr>
                      </m:ctrlPr>
                    </m:accPr>
                    <m:e>
                      <m:r>
                        <m:rPr>
                          <m:sty m:val="bi"/>
                        </m:rPr>
                        <w:rPr>
                          <w:rFonts w:ascii="Cambria Math" w:eastAsia="MS Mincho" w:hAnsi="Cambria Math"/>
                          <w:szCs w:val="24"/>
                          <w:lang w:eastAsia="ja-JP"/>
                        </w:rPr>
                        <m:t>k</m:t>
                      </m:r>
                    </m:e>
                  </m:acc>
                  <m:r>
                    <w:rPr>
                      <w:rFonts w:ascii="Cambria Math" w:eastAsia="MS Mincho" w:hAnsi="Cambria Math"/>
                      <w:szCs w:val="24"/>
                      <w:lang w:eastAsia="ja-JP"/>
                    </w:rPr>
                    <m:t>&gt;</m:t>
                  </m:r>
                </m:num>
                <m:den>
                  <m:sSub>
                    <m:sSubPr>
                      <m:ctrlPr>
                        <w:rPr>
                          <w:rFonts w:ascii="Cambria Math" w:eastAsia="MS Mincho" w:hAnsi="Cambria Math"/>
                          <w:i/>
                          <w:iCs/>
                          <w:szCs w:val="24"/>
                          <w:lang w:eastAsia="ja-JP"/>
                        </w:rPr>
                      </m:ctrlPr>
                    </m:sSubPr>
                    <m:e>
                      <m:r>
                        <w:rPr>
                          <w:rFonts w:ascii="Cambria Math" w:eastAsia="MS Mincho" w:hAnsi="Cambria Math"/>
                          <w:szCs w:val="24"/>
                          <w:lang w:eastAsia="ja-JP"/>
                        </w:rPr>
                        <m:t>d</m:t>
                      </m:r>
                    </m:e>
                    <m:sub>
                      <m:r>
                        <w:rPr>
                          <w:rFonts w:ascii="Cambria Math" w:eastAsia="MS Mincho" w:hAnsi="Cambria Math"/>
                          <w:szCs w:val="24"/>
                          <w:lang w:eastAsia="ja-JP"/>
                        </w:rPr>
                        <m:t>one-way</m:t>
                      </m:r>
                    </m:sub>
                  </m:sSub>
                  <m:d>
                    <m:dPr>
                      <m:ctrlPr>
                        <w:rPr>
                          <w:rFonts w:ascii="Cambria Math" w:eastAsia="MS Mincho" w:hAnsi="Cambria Math"/>
                          <w:i/>
                          <w:iCs/>
                          <w:szCs w:val="24"/>
                          <w:lang w:eastAsia="ja-JP"/>
                        </w:rPr>
                      </m:ctrlPr>
                    </m:dPr>
                    <m:e>
                      <m:r>
                        <m:rPr>
                          <m:sty m:val="bi"/>
                        </m:rPr>
                        <w:rPr>
                          <w:rFonts w:ascii="Cambria Math" w:eastAsia="MS Mincho" w:hAnsi="Cambria Math"/>
                          <w:szCs w:val="24"/>
                          <w:lang w:eastAsia="ja-JP"/>
                        </w:rPr>
                        <m:t>u</m:t>
                      </m:r>
                    </m:e>
                  </m:d>
                </m:den>
              </m:f>
            </m:oMath>
            <w:r w:rsidRPr="00DC7649">
              <w:rPr>
                <w:rFonts w:eastAsia="MS Mincho"/>
                <w:szCs w:val="24"/>
                <w:lang w:eastAsia="ja-JP"/>
              </w:rPr>
              <w:t xml:space="preserve"> </w:t>
            </w:r>
          </w:p>
          <w:p w14:paraId="2B48BBE1" w14:textId="77777777" w:rsidR="00824BD1" w:rsidRPr="00DC7649" w:rsidRDefault="00824BD1" w:rsidP="00C45E40">
            <w:pPr>
              <w:suppressAutoHyphens/>
              <w:spacing w:before="120" w:after="120" w:line="240" w:lineRule="auto"/>
              <w:ind w:left="0"/>
              <w:rPr>
                <w:rFonts w:eastAsia="MS Mincho"/>
                <w:szCs w:val="24"/>
                <w:lang w:eastAsia="ja-JP"/>
              </w:rPr>
            </w:pPr>
          </w:p>
          <w:p w14:paraId="205C7B69" w14:textId="77777777" w:rsidR="00824BD1" w:rsidRPr="00DC7649" w:rsidRDefault="00824BD1" w:rsidP="00C45E40">
            <w:pPr>
              <w:suppressAutoHyphens/>
              <w:spacing w:before="120" w:after="120" w:line="240" w:lineRule="auto"/>
              <w:ind w:left="0"/>
              <w:rPr>
                <w:rFonts w:eastAsia="MS Mincho"/>
                <w:szCs w:val="24"/>
                <w:lang w:eastAsia="ja-JP"/>
              </w:rPr>
            </w:pPr>
            <w:r w:rsidRPr="00DC7649">
              <w:rPr>
                <w:rFonts w:eastAsia="MS Mincho"/>
                <w:szCs w:val="24"/>
                <w:lang w:eastAsia="ja-JP"/>
              </w:rPr>
              <w:t xml:space="preserve">Let </w:t>
            </w:r>
            <m:oMath>
              <m:r>
                <w:rPr>
                  <w:rFonts w:ascii="Cambria Math" w:eastAsia="Batang" w:hAnsi="Cambria Math"/>
                  <w:szCs w:val="24"/>
                  <w:lang w:val="en-GB"/>
                </w:rPr>
                <m:t>R</m:t>
              </m:r>
            </m:oMath>
            <w:r w:rsidRPr="00DC7649">
              <w:rPr>
                <w:rFonts w:eastAsia="MS Mincho"/>
                <w:szCs w:val="24"/>
                <w:lang w:eastAsia="ja-JP"/>
              </w:rPr>
              <w:t xml:space="preserve"> be the location uncertainty area. </w:t>
            </w:r>
          </w:p>
          <w:p w14:paraId="16F7285D" w14:textId="77777777" w:rsidR="00824BD1" w:rsidRPr="00DC7649" w:rsidRDefault="00824BD1" w:rsidP="00C45E40">
            <w:pPr>
              <w:suppressAutoHyphens/>
              <w:spacing w:before="120" w:after="120" w:line="240" w:lineRule="auto"/>
              <w:ind w:left="0"/>
              <w:rPr>
                <w:rFonts w:eastAsia="MS Mincho"/>
                <w:szCs w:val="24"/>
                <w:lang w:eastAsia="ja-JP"/>
              </w:rPr>
            </w:pPr>
            <w:r w:rsidRPr="00DC7649">
              <w:rPr>
                <w:rFonts w:eastAsia="MS Mincho"/>
                <w:szCs w:val="24"/>
                <w:lang w:eastAsia="ja-JP"/>
              </w:rPr>
              <w:t xml:space="preserve">Differential one-way delay = </w:t>
            </w:r>
            <m:oMath>
              <m:limLow>
                <m:limLowPr>
                  <m:ctrlPr>
                    <w:rPr>
                      <w:rFonts w:ascii="Cambria Math" w:eastAsia="MS Mincho" w:hAnsi="Cambria Math"/>
                      <w:i/>
                      <w:iCs/>
                      <w:szCs w:val="24"/>
                      <w:lang w:eastAsia="ja-JP"/>
                    </w:rPr>
                  </m:ctrlPr>
                </m:limLowPr>
                <m:e>
                  <m:r>
                    <m:rPr>
                      <m:sty m:val="p"/>
                    </m:rPr>
                    <w:rPr>
                      <w:rFonts w:ascii="Cambria Math" w:eastAsia="MS Mincho" w:hAnsi="Cambria Math"/>
                      <w:szCs w:val="24"/>
                      <w:lang w:eastAsia="ja-JP"/>
                    </w:rPr>
                    <m:t>max</m:t>
                  </m:r>
                </m:e>
                <m:lim>
                  <m:r>
                    <m:rPr>
                      <m:sty m:val="bi"/>
                    </m:rPr>
                    <w:rPr>
                      <w:rFonts w:ascii="Cambria Math" w:eastAsia="MS Mincho" w:hAnsi="Cambria Math"/>
                      <w:szCs w:val="24"/>
                      <w:lang w:eastAsia="ja-JP"/>
                    </w:rPr>
                    <m:t>u</m:t>
                  </m:r>
                  <m:r>
                    <w:rPr>
                      <w:rFonts w:ascii="Cambria Math" w:eastAsia="MS Mincho" w:hAnsi="Cambria Math"/>
                      <w:szCs w:val="24"/>
                      <w:lang w:eastAsia="ja-JP"/>
                    </w:rPr>
                    <m:t>∈R</m:t>
                  </m:r>
                </m:lim>
              </m:limLow>
              <m:r>
                <w:rPr>
                  <w:rFonts w:ascii="Cambria Math" w:eastAsia="MS Mincho" w:hAnsi="Cambria Math"/>
                  <w:szCs w:val="24"/>
                  <w:lang w:eastAsia="ja-JP"/>
                </w:rPr>
                <m:t> </m:t>
              </m:r>
              <m:sSub>
                <m:sSubPr>
                  <m:ctrlPr>
                    <w:rPr>
                      <w:rFonts w:ascii="Cambria Math" w:eastAsia="MS Mincho" w:hAnsi="Cambria Math"/>
                      <w:i/>
                      <w:iCs/>
                      <w:szCs w:val="24"/>
                      <w:lang w:eastAsia="ja-JP"/>
                    </w:rPr>
                  </m:ctrlPr>
                </m:sSubPr>
                <m:e>
                  <m:r>
                    <w:rPr>
                      <w:rFonts w:ascii="Cambria Math" w:eastAsia="MS Mincho" w:hAnsi="Cambria Math"/>
                      <w:szCs w:val="24"/>
                      <w:lang w:eastAsia="ja-JP"/>
                    </w:rPr>
                    <m:t>d</m:t>
                  </m:r>
                </m:e>
                <m:sub>
                  <m:r>
                    <w:rPr>
                      <w:rFonts w:ascii="Cambria Math" w:eastAsia="MS Mincho" w:hAnsi="Cambria Math"/>
                      <w:szCs w:val="24"/>
                      <w:lang w:eastAsia="ja-JP"/>
                    </w:rPr>
                    <m:t>one-way</m:t>
                  </m:r>
                </m:sub>
              </m:sSub>
              <m:d>
                <m:dPr>
                  <m:ctrlPr>
                    <w:rPr>
                      <w:rFonts w:ascii="Cambria Math" w:eastAsia="MS Mincho" w:hAnsi="Cambria Math"/>
                      <w:i/>
                      <w:iCs/>
                      <w:szCs w:val="24"/>
                      <w:lang w:eastAsia="ja-JP"/>
                    </w:rPr>
                  </m:ctrlPr>
                </m:dPr>
                <m:e>
                  <m:r>
                    <w:rPr>
                      <w:rFonts w:ascii="Cambria Math" w:eastAsia="MS Mincho" w:hAnsi="Cambria Math"/>
                      <w:szCs w:val="24"/>
                      <w:lang w:eastAsia="ja-JP"/>
                    </w:rPr>
                    <m:t>u</m:t>
                  </m:r>
                </m:e>
              </m:d>
              <m:r>
                <w:rPr>
                  <w:rFonts w:ascii="Cambria Math" w:eastAsia="MS Mincho" w:hAnsi="Cambria Math"/>
                  <w:szCs w:val="24"/>
                  <w:lang w:eastAsia="ja-JP"/>
                </w:rPr>
                <m:t>-</m:t>
              </m:r>
              <m:limLow>
                <m:limLowPr>
                  <m:ctrlPr>
                    <w:rPr>
                      <w:rFonts w:ascii="Cambria Math" w:eastAsia="MS Mincho" w:hAnsi="Cambria Math"/>
                      <w:i/>
                      <w:iCs/>
                      <w:szCs w:val="24"/>
                      <w:lang w:eastAsia="ja-JP"/>
                    </w:rPr>
                  </m:ctrlPr>
                </m:limLowPr>
                <m:e>
                  <m:r>
                    <m:rPr>
                      <m:sty m:val="p"/>
                    </m:rPr>
                    <w:rPr>
                      <w:rFonts w:ascii="Cambria Math" w:eastAsia="MS Mincho" w:hAnsi="Cambria Math"/>
                      <w:szCs w:val="24"/>
                      <w:lang w:eastAsia="ja-JP"/>
                    </w:rPr>
                    <m:t>m</m:t>
                  </m:r>
                  <m:r>
                    <w:rPr>
                      <w:rFonts w:ascii="Cambria Math" w:eastAsia="MS Mincho" w:hAnsi="Cambria Math"/>
                      <w:szCs w:val="24"/>
                      <w:lang w:eastAsia="ja-JP"/>
                    </w:rPr>
                    <m:t>in</m:t>
                  </m:r>
                </m:e>
                <m:lim>
                  <m:r>
                    <m:rPr>
                      <m:sty m:val="bi"/>
                    </m:rPr>
                    <w:rPr>
                      <w:rFonts w:ascii="Cambria Math" w:eastAsia="MS Mincho" w:hAnsi="Cambria Math"/>
                      <w:szCs w:val="24"/>
                      <w:lang w:eastAsia="ja-JP"/>
                    </w:rPr>
                    <m:t>u</m:t>
                  </m:r>
                  <m:r>
                    <w:rPr>
                      <w:rFonts w:ascii="Cambria Math" w:eastAsia="MS Mincho" w:hAnsi="Cambria Math"/>
                      <w:szCs w:val="24"/>
                      <w:lang w:eastAsia="ja-JP"/>
                    </w:rPr>
                    <m:t>∈R</m:t>
                  </m:r>
                </m:lim>
              </m:limLow>
              <m:r>
                <w:rPr>
                  <w:rFonts w:ascii="Cambria Math" w:eastAsia="MS Mincho" w:hAnsi="Cambria Math"/>
                  <w:szCs w:val="24"/>
                  <w:lang w:eastAsia="ja-JP"/>
                </w:rPr>
                <m:t> </m:t>
              </m:r>
              <m:sSub>
                <m:sSubPr>
                  <m:ctrlPr>
                    <w:rPr>
                      <w:rFonts w:ascii="Cambria Math" w:eastAsia="MS Mincho" w:hAnsi="Cambria Math"/>
                      <w:i/>
                      <w:iCs/>
                      <w:szCs w:val="24"/>
                      <w:lang w:eastAsia="ja-JP"/>
                    </w:rPr>
                  </m:ctrlPr>
                </m:sSubPr>
                <m:e>
                  <m:r>
                    <w:rPr>
                      <w:rFonts w:ascii="Cambria Math" w:eastAsia="MS Mincho" w:hAnsi="Cambria Math"/>
                      <w:szCs w:val="24"/>
                      <w:lang w:eastAsia="ja-JP"/>
                    </w:rPr>
                    <m:t>d</m:t>
                  </m:r>
                </m:e>
                <m:sub>
                  <m:r>
                    <w:rPr>
                      <w:rFonts w:ascii="Cambria Math" w:eastAsia="MS Mincho" w:hAnsi="Cambria Math"/>
                      <w:szCs w:val="24"/>
                      <w:lang w:eastAsia="ja-JP"/>
                    </w:rPr>
                    <m:t>one-way</m:t>
                  </m:r>
                </m:sub>
              </m:sSub>
              <m:d>
                <m:dPr>
                  <m:ctrlPr>
                    <w:rPr>
                      <w:rFonts w:ascii="Cambria Math" w:eastAsia="MS Mincho" w:hAnsi="Cambria Math"/>
                      <w:i/>
                      <w:iCs/>
                      <w:szCs w:val="24"/>
                      <w:lang w:eastAsia="ja-JP"/>
                    </w:rPr>
                  </m:ctrlPr>
                </m:dPr>
                <m:e>
                  <m:r>
                    <w:rPr>
                      <w:rFonts w:ascii="Cambria Math" w:eastAsia="MS Mincho" w:hAnsi="Cambria Math"/>
                      <w:szCs w:val="24"/>
                      <w:lang w:eastAsia="ja-JP"/>
                    </w:rPr>
                    <m:t>u</m:t>
                  </m:r>
                </m:e>
              </m:d>
            </m:oMath>
          </w:p>
          <w:p w14:paraId="22D43AA0" w14:textId="77777777" w:rsidR="00824BD1" w:rsidRPr="00DC7649" w:rsidRDefault="00824BD1" w:rsidP="00C45E40">
            <w:pPr>
              <w:suppressAutoHyphens/>
              <w:spacing w:before="120" w:after="120" w:line="240" w:lineRule="auto"/>
              <w:ind w:left="0"/>
              <w:rPr>
                <w:rFonts w:eastAsia="MS Mincho"/>
                <w:szCs w:val="24"/>
                <w:lang w:eastAsia="ja-JP"/>
              </w:rPr>
            </w:pPr>
            <w:r w:rsidRPr="00DC7649">
              <w:rPr>
                <w:rFonts w:eastAsia="MS Mincho"/>
                <w:szCs w:val="24"/>
                <w:lang w:eastAsia="ja-JP"/>
              </w:rPr>
              <w:t xml:space="preserve">Differential one-way doppler = </w:t>
            </w:r>
            <m:oMath>
              <m:limLow>
                <m:limLowPr>
                  <m:ctrlPr>
                    <w:rPr>
                      <w:rFonts w:ascii="Cambria Math" w:eastAsia="MS Mincho" w:hAnsi="Cambria Math"/>
                      <w:i/>
                      <w:iCs/>
                      <w:szCs w:val="24"/>
                      <w:lang w:eastAsia="ja-JP"/>
                    </w:rPr>
                  </m:ctrlPr>
                </m:limLowPr>
                <m:e>
                  <m:r>
                    <m:rPr>
                      <m:sty m:val="p"/>
                    </m:rPr>
                    <w:rPr>
                      <w:rFonts w:ascii="Cambria Math" w:eastAsia="MS Mincho" w:hAnsi="Cambria Math"/>
                      <w:szCs w:val="24"/>
                      <w:lang w:eastAsia="ja-JP"/>
                    </w:rPr>
                    <m:t>max</m:t>
                  </m:r>
                </m:e>
                <m:lim>
                  <m:r>
                    <m:rPr>
                      <m:sty m:val="bi"/>
                    </m:rPr>
                    <w:rPr>
                      <w:rFonts w:ascii="Cambria Math" w:eastAsia="MS Mincho" w:hAnsi="Cambria Math"/>
                      <w:szCs w:val="24"/>
                      <w:lang w:eastAsia="ja-JP"/>
                    </w:rPr>
                    <m:t>u</m:t>
                  </m:r>
                  <m:r>
                    <w:rPr>
                      <w:rFonts w:ascii="Cambria Math" w:eastAsia="MS Mincho" w:hAnsi="Cambria Math"/>
                      <w:szCs w:val="24"/>
                      <w:lang w:eastAsia="ja-JP"/>
                    </w:rPr>
                    <m:t>∈R</m:t>
                  </m:r>
                </m:lim>
              </m:limLow>
              <m:r>
                <w:rPr>
                  <w:rFonts w:ascii="Cambria Math" w:eastAsia="MS Mincho" w:hAnsi="Cambria Math"/>
                  <w:szCs w:val="24"/>
                  <w:lang w:eastAsia="ja-JP"/>
                </w:rPr>
                <m:t> </m:t>
              </m:r>
              <m:sSub>
                <m:sSubPr>
                  <m:ctrlPr>
                    <w:rPr>
                      <w:rFonts w:ascii="Cambria Math" w:eastAsia="MS Mincho" w:hAnsi="Cambria Math"/>
                      <w:i/>
                      <w:iCs/>
                      <w:szCs w:val="24"/>
                      <w:lang w:eastAsia="ja-JP"/>
                    </w:rPr>
                  </m:ctrlPr>
                </m:sSubPr>
                <m:e>
                  <m:r>
                    <w:rPr>
                      <w:rFonts w:ascii="Cambria Math" w:eastAsia="MS Mincho" w:hAnsi="Cambria Math"/>
                      <w:szCs w:val="24"/>
                      <w:lang w:eastAsia="ja-JP"/>
                    </w:rPr>
                    <m:t>doppler</m:t>
                  </m:r>
                </m:e>
                <m:sub>
                  <m:r>
                    <w:rPr>
                      <w:rFonts w:ascii="Cambria Math" w:eastAsia="MS Mincho" w:hAnsi="Cambria Math"/>
                      <w:szCs w:val="24"/>
                      <w:lang w:eastAsia="ja-JP"/>
                    </w:rPr>
                    <m:t>one-way</m:t>
                  </m:r>
                </m:sub>
              </m:sSub>
              <m:d>
                <m:dPr>
                  <m:ctrlPr>
                    <w:rPr>
                      <w:rFonts w:ascii="Cambria Math" w:eastAsia="MS Mincho" w:hAnsi="Cambria Math"/>
                      <w:i/>
                      <w:iCs/>
                      <w:szCs w:val="24"/>
                      <w:lang w:eastAsia="ja-JP"/>
                    </w:rPr>
                  </m:ctrlPr>
                </m:dPr>
                <m:e>
                  <m:r>
                    <w:rPr>
                      <w:rFonts w:ascii="Cambria Math" w:eastAsia="MS Mincho" w:hAnsi="Cambria Math"/>
                      <w:szCs w:val="24"/>
                      <w:lang w:eastAsia="ja-JP"/>
                    </w:rPr>
                    <m:t>u</m:t>
                  </m:r>
                </m:e>
              </m:d>
              <m:r>
                <w:rPr>
                  <w:rFonts w:ascii="Cambria Math" w:eastAsia="MS Mincho" w:hAnsi="Cambria Math"/>
                  <w:szCs w:val="24"/>
                  <w:lang w:eastAsia="ja-JP"/>
                </w:rPr>
                <m:t>-</m:t>
              </m:r>
              <m:limLow>
                <m:limLowPr>
                  <m:ctrlPr>
                    <w:rPr>
                      <w:rFonts w:ascii="Cambria Math" w:eastAsia="MS Mincho" w:hAnsi="Cambria Math"/>
                      <w:i/>
                      <w:iCs/>
                      <w:szCs w:val="24"/>
                      <w:lang w:eastAsia="ja-JP"/>
                    </w:rPr>
                  </m:ctrlPr>
                </m:limLowPr>
                <m:e>
                  <m:r>
                    <m:rPr>
                      <m:sty m:val="p"/>
                    </m:rPr>
                    <w:rPr>
                      <w:rFonts w:ascii="Cambria Math" w:eastAsia="MS Mincho" w:hAnsi="Cambria Math"/>
                      <w:szCs w:val="24"/>
                      <w:lang w:eastAsia="ja-JP"/>
                    </w:rPr>
                    <m:t>m</m:t>
                  </m:r>
                  <m:r>
                    <w:rPr>
                      <w:rFonts w:ascii="Cambria Math" w:eastAsia="MS Mincho" w:hAnsi="Cambria Math"/>
                      <w:szCs w:val="24"/>
                      <w:lang w:eastAsia="ja-JP"/>
                    </w:rPr>
                    <m:t>in</m:t>
                  </m:r>
                </m:e>
                <m:lim>
                  <m:r>
                    <m:rPr>
                      <m:sty m:val="bi"/>
                    </m:rPr>
                    <w:rPr>
                      <w:rFonts w:ascii="Cambria Math" w:eastAsia="MS Mincho" w:hAnsi="Cambria Math"/>
                      <w:szCs w:val="24"/>
                      <w:lang w:eastAsia="ja-JP"/>
                    </w:rPr>
                    <m:t>u</m:t>
                  </m:r>
                  <m:r>
                    <w:rPr>
                      <w:rFonts w:ascii="Cambria Math" w:eastAsia="MS Mincho" w:hAnsi="Cambria Math"/>
                      <w:szCs w:val="24"/>
                      <w:lang w:eastAsia="ja-JP"/>
                    </w:rPr>
                    <m:t>∈R</m:t>
                  </m:r>
                </m:lim>
              </m:limLow>
              <m:r>
                <w:rPr>
                  <w:rFonts w:ascii="Cambria Math" w:eastAsia="MS Mincho" w:hAnsi="Cambria Math"/>
                  <w:szCs w:val="24"/>
                  <w:lang w:eastAsia="ja-JP"/>
                </w:rPr>
                <m:t> </m:t>
              </m:r>
              <m:sSub>
                <m:sSubPr>
                  <m:ctrlPr>
                    <w:rPr>
                      <w:rFonts w:ascii="Cambria Math" w:eastAsia="MS Mincho" w:hAnsi="Cambria Math"/>
                      <w:i/>
                      <w:iCs/>
                      <w:szCs w:val="24"/>
                      <w:lang w:eastAsia="ja-JP"/>
                    </w:rPr>
                  </m:ctrlPr>
                </m:sSubPr>
                <m:e>
                  <m:r>
                    <w:rPr>
                      <w:rFonts w:ascii="Cambria Math" w:eastAsia="MS Mincho" w:hAnsi="Cambria Math"/>
                      <w:szCs w:val="24"/>
                      <w:lang w:eastAsia="ja-JP"/>
                    </w:rPr>
                    <m:t>doppler</m:t>
                  </m:r>
                </m:e>
                <m:sub>
                  <m:r>
                    <w:rPr>
                      <w:rFonts w:ascii="Cambria Math" w:eastAsia="MS Mincho" w:hAnsi="Cambria Math"/>
                      <w:szCs w:val="24"/>
                      <w:lang w:eastAsia="ja-JP"/>
                    </w:rPr>
                    <m:t>one-way</m:t>
                  </m:r>
                </m:sub>
              </m:sSub>
              <m:r>
                <w:rPr>
                  <w:rFonts w:ascii="Cambria Math" w:eastAsia="MS Mincho" w:hAnsi="Cambria Math"/>
                  <w:szCs w:val="24"/>
                  <w:lang w:eastAsia="ja-JP"/>
                </w:rPr>
                <m:t>(u)</m:t>
              </m:r>
            </m:oMath>
          </w:p>
          <w:p w14:paraId="42D9C080" w14:textId="77777777" w:rsidR="00824BD1" w:rsidRPr="00DC7649" w:rsidRDefault="00824BD1" w:rsidP="00C45E40">
            <w:pPr>
              <w:suppressAutoHyphens/>
              <w:spacing w:before="120" w:after="120" w:line="240" w:lineRule="auto"/>
              <w:ind w:left="0"/>
              <w:rPr>
                <w:rFonts w:eastAsia="MS Mincho"/>
                <w:szCs w:val="24"/>
                <w:lang w:eastAsia="ja-JP"/>
              </w:rPr>
            </w:pPr>
          </w:p>
          <w:p w14:paraId="36BAC711" w14:textId="77777777" w:rsidR="00824BD1" w:rsidRPr="00DC7649" w:rsidRDefault="00824BD1" w:rsidP="00C45E40">
            <w:pPr>
              <w:suppressAutoHyphens/>
              <w:spacing w:before="120" w:after="120" w:line="240" w:lineRule="auto"/>
              <w:ind w:left="0"/>
              <w:rPr>
                <w:rFonts w:eastAsia="MS Mincho"/>
                <w:szCs w:val="24"/>
                <w:lang w:eastAsia="ja-JP"/>
              </w:rPr>
            </w:pPr>
            <w:r w:rsidRPr="00DC7649">
              <w:rPr>
                <w:rFonts w:eastAsia="MS Mincho"/>
                <w:szCs w:val="24"/>
                <w:lang w:eastAsia="ja-JP"/>
              </w:rPr>
              <w:t xml:space="preserve">For evaluation purpose, </w:t>
            </w:r>
            <m:oMath>
              <m:r>
                <w:rPr>
                  <w:rFonts w:ascii="Cambria Math" w:eastAsia="Batang" w:hAnsi="Cambria Math"/>
                  <w:szCs w:val="24"/>
                  <w:lang w:val="en-GB"/>
                </w:rPr>
                <m:t>R</m:t>
              </m:r>
            </m:oMath>
            <w:r w:rsidRPr="00DC7649">
              <w:rPr>
                <w:rFonts w:eastAsia="MS Mincho"/>
                <w:szCs w:val="24"/>
                <w:lang w:eastAsia="ja-JP"/>
              </w:rPr>
              <w:t xml:space="preserve"> can be a circle on surface of earth (height can be considered optionally), placed such that the furthest point in the uncertainty area can view the satellite at an elevation angle </w:t>
            </w:r>
            <m:oMath>
              <m:r>
                <w:rPr>
                  <w:rFonts w:ascii="Cambria Math" w:eastAsia="Batang" w:hAnsi="Cambria Math"/>
                  <w:szCs w:val="24"/>
                  <w:lang w:val="en-GB"/>
                </w:rPr>
                <m:t>e</m:t>
              </m:r>
            </m:oMath>
            <w:r w:rsidRPr="00DC7649">
              <w:rPr>
                <w:rFonts w:eastAsia="MS Mincho"/>
                <w:szCs w:val="24"/>
                <w:lang w:eastAsia="ja-JP"/>
              </w:rPr>
              <w:t xml:space="preserve"> and is located at an azimuth angle </w:t>
            </w:r>
            <m:oMath>
              <m:r>
                <w:rPr>
                  <w:rFonts w:ascii="Cambria Math" w:eastAsia="Batang" w:hAnsi="Cambria Math"/>
                  <w:szCs w:val="24"/>
                  <w:lang w:val="en-GB"/>
                </w:rPr>
                <m:t>ϕ</m:t>
              </m:r>
            </m:oMath>
            <w:r w:rsidRPr="00DC7649">
              <w:rPr>
                <w:rFonts w:eastAsia="MS Mincho"/>
                <w:szCs w:val="24"/>
                <w:lang w:eastAsia="ja-JP"/>
              </w:rPr>
              <w:t xml:space="preserve"> from the orbital plane (x-y plane). </w:t>
            </w:r>
          </w:p>
          <w:p w14:paraId="3673A57A" w14:textId="77777777" w:rsidR="00824BD1" w:rsidRPr="00DC7649" w:rsidRDefault="00824BD1" w:rsidP="00C45E40">
            <w:pPr>
              <w:suppressAutoHyphens/>
              <w:spacing w:before="120" w:after="120" w:line="240" w:lineRule="auto"/>
              <w:ind w:left="0"/>
              <w:rPr>
                <w:rFonts w:eastAsia="MS Mincho"/>
                <w:szCs w:val="24"/>
                <w:lang w:eastAsia="ja-JP"/>
              </w:rPr>
            </w:pPr>
            <w:r w:rsidRPr="00DC7649">
              <w:rPr>
                <w:rFonts w:eastAsia="MS Mincho"/>
                <w:szCs w:val="24"/>
                <w:lang w:val="en-GB" w:eastAsia="ja-JP"/>
              </w:rPr>
              <w:t xml:space="preserve">Note: Assume satellite and UE moves parallel to the x-y plane. </w:t>
            </w:r>
            <m:oMath>
              <m:r>
                <w:rPr>
                  <w:rFonts w:ascii="Cambria Math" w:eastAsia="MS Mincho" w:hAnsi="Cambria Math"/>
                  <w:szCs w:val="24"/>
                  <w:lang w:val="en-GB" w:eastAsia="ja-JP"/>
                </w:rPr>
                <m:t>&lt;⋅,⋅&gt;</m:t>
              </m:r>
            </m:oMath>
            <w:r w:rsidRPr="00DC7649">
              <w:rPr>
                <w:rFonts w:eastAsia="MS Mincho"/>
                <w:szCs w:val="24"/>
                <w:lang w:val="en-GB" w:eastAsia="ja-JP"/>
              </w:rPr>
              <w:t xml:space="preserve"> is the vector inner product, </w:t>
            </w:r>
            <m:oMath>
              <m:r>
                <w:rPr>
                  <w:rFonts w:ascii="Cambria Math" w:eastAsia="MS Mincho" w:hAnsi="Cambria Math"/>
                  <w:szCs w:val="24"/>
                  <w:lang w:val="en-GB" w:eastAsia="ja-JP"/>
                </w:rPr>
                <m:t>||.|</m:t>
              </m:r>
              <m:sSub>
                <m:sSubPr>
                  <m:ctrlPr>
                    <w:rPr>
                      <w:rFonts w:ascii="Cambria Math" w:eastAsia="MS Mincho" w:hAnsi="Cambria Math"/>
                      <w:i/>
                      <w:szCs w:val="24"/>
                      <w:lang w:val="en-GB" w:eastAsia="ja-JP"/>
                    </w:rPr>
                  </m:ctrlPr>
                </m:sSubPr>
                <m:e>
                  <m:d>
                    <m:dPr>
                      <m:begChr m:val=""/>
                      <m:endChr m:val="|"/>
                      <m:ctrlPr>
                        <w:rPr>
                          <w:rFonts w:ascii="Cambria Math" w:eastAsia="MS Mincho" w:hAnsi="Cambria Math"/>
                          <w:i/>
                          <w:szCs w:val="24"/>
                          <w:lang w:val="en-GB" w:eastAsia="ja-JP"/>
                        </w:rPr>
                      </m:ctrlPr>
                    </m:dPr>
                    <m:e>
                      <m:r>
                        <w:rPr>
                          <w:rFonts w:ascii="Cambria Math" w:eastAsia="MS Mincho"/>
                          <w:szCs w:val="24"/>
                          <w:lang w:val="en-GB" w:eastAsia="ja-JP"/>
                        </w:rPr>
                        <m:t>​</m:t>
                      </m:r>
                    </m:e>
                  </m:d>
                </m:e>
                <m:sub>
                  <m:r>
                    <w:rPr>
                      <w:rFonts w:ascii="Cambria Math" w:eastAsia="MS Mincho" w:hAnsi="Cambria Math"/>
                      <w:szCs w:val="24"/>
                      <w:lang w:val="en-GB" w:eastAsia="ja-JP"/>
                    </w:rPr>
                    <m:t>2</m:t>
                  </m:r>
                </m:sub>
              </m:sSub>
            </m:oMath>
            <w:r w:rsidRPr="00DC7649">
              <w:rPr>
                <w:rFonts w:eastAsia="MS Mincho"/>
                <w:szCs w:val="24"/>
                <w:lang w:val="en-GB" w:eastAsia="ja-JP"/>
              </w:rPr>
              <w:t xml:space="preserve"> is the vector magnitude.  </w:t>
            </w:r>
          </w:p>
          <w:p w14:paraId="0DA00C0B" w14:textId="77777777" w:rsidR="00824BD1" w:rsidRPr="00DC7649" w:rsidRDefault="00824BD1" w:rsidP="00C45E40">
            <w:pPr>
              <w:tabs>
                <w:tab w:val="left" w:pos="0"/>
              </w:tabs>
              <w:suppressAutoHyphens/>
              <w:spacing w:before="120" w:after="120" w:line="240" w:lineRule="auto"/>
              <w:ind w:left="0"/>
              <w:jc w:val="center"/>
              <w:rPr>
                <w:rFonts w:eastAsiaTheme="minorEastAsia"/>
                <w:b/>
                <w:szCs w:val="24"/>
                <w:lang w:eastAsia="zh-CN"/>
              </w:rPr>
            </w:pPr>
            <w:r w:rsidRPr="00DC7649">
              <w:rPr>
                <w:rFonts w:ascii="Times" w:eastAsia="Batang" w:hAnsi="Times"/>
                <w:noProof/>
                <w:szCs w:val="24"/>
                <w:lang w:val="en-GB" w:eastAsia="zh-CN"/>
              </w:rPr>
              <w:lastRenderedPageBreak/>
              <w:drawing>
                <wp:inline distT="0" distB="0" distL="0" distR="0" wp14:anchorId="03A9861F" wp14:editId="198AF9DA">
                  <wp:extent cx="3016250" cy="3994150"/>
                  <wp:effectExtent l="0" t="0" r="0" b="0"/>
                  <wp:docPr id="8820102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tc>
      </w:tr>
    </w:tbl>
    <w:p w14:paraId="1233056C" w14:textId="77777777" w:rsidR="00E5166D" w:rsidRDefault="00366223">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lastRenderedPageBreak/>
        <w:t>Reference</w:t>
      </w:r>
      <w:bookmarkStart w:id="17" w:name="_Ref102030302"/>
      <w:bookmarkStart w:id="18" w:name="_Ref118723839"/>
      <w:bookmarkStart w:id="19" w:name="_Ref26594"/>
      <w:bookmarkStart w:id="20" w:name="_Ref110451335"/>
    </w:p>
    <w:p w14:paraId="4A63B07D" w14:textId="329772B2" w:rsidR="00E5166D" w:rsidRDefault="00366223">
      <w:pPr>
        <w:pStyle w:val="ListParagraph1"/>
        <w:numPr>
          <w:ilvl w:val="0"/>
          <w:numId w:val="12"/>
        </w:numPr>
        <w:spacing w:after="0" w:line="240" w:lineRule="auto"/>
        <w:rPr>
          <w:rFonts w:eastAsia="宋体"/>
          <w:szCs w:val="20"/>
          <w:lang w:eastAsia="zh-CN"/>
        </w:rPr>
      </w:pPr>
      <w:bookmarkStart w:id="21" w:name="_Ref209620625"/>
      <w:bookmarkEnd w:id="17"/>
      <w:bookmarkEnd w:id="18"/>
      <w:bookmarkEnd w:id="19"/>
      <w:bookmarkEnd w:id="20"/>
      <w:r>
        <w:rPr>
          <w:rFonts w:eastAsia="宋体"/>
          <w:szCs w:val="20"/>
          <w:lang w:eastAsia="zh-CN"/>
        </w:rPr>
        <w:t>R1-250</w:t>
      </w:r>
      <w:r w:rsidR="00BC43C8">
        <w:rPr>
          <w:rFonts w:eastAsia="宋体"/>
          <w:szCs w:val="20"/>
          <w:lang w:eastAsia="zh-CN"/>
        </w:rPr>
        <w:t>8178</w:t>
      </w:r>
      <w:r>
        <w:rPr>
          <w:rFonts w:eastAsia="宋体"/>
          <w:szCs w:val="20"/>
          <w:lang w:eastAsia="zh-CN"/>
        </w:rPr>
        <w:t>, FL Summary #5 - NR-NTN GNSS resilience, RAN1#122</w:t>
      </w:r>
      <w:bookmarkEnd w:id="21"/>
      <w:r w:rsidR="00BC43C8">
        <w:rPr>
          <w:rFonts w:eastAsia="宋体"/>
          <w:szCs w:val="20"/>
          <w:lang w:eastAsia="zh-CN"/>
        </w:rPr>
        <w:t>bis</w:t>
      </w:r>
    </w:p>
    <w:p w14:paraId="6D768459" w14:textId="77777777" w:rsidR="00E5166D" w:rsidRDefault="00366223">
      <w:pPr>
        <w:pStyle w:val="ListParagraph1"/>
        <w:numPr>
          <w:ilvl w:val="0"/>
          <w:numId w:val="12"/>
        </w:numPr>
        <w:spacing w:after="0" w:line="240" w:lineRule="auto"/>
        <w:rPr>
          <w:rFonts w:eastAsia="宋体"/>
          <w:szCs w:val="20"/>
          <w:lang w:eastAsia="zh-CN"/>
        </w:rPr>
      </w:pPr>
      <w:bookmarkStart w:id="22" w:name="_Ref209620648"/>
      <w:r>
        <w:rPr>
          <w:rFonts w:eastAsia="宋体"/>
          <w:szCs w:val="20"/>
          <w:lang w:eastAsia="zh-CN"/>
        </w:rPr>
        <w:t>RP-251863, Study on GNSS resilient NR-NTN operation, RAN#108</w:t>
      </w:r>
      <w:bookmarkEnd w:id="22"/>
    </w:p>
    <w:p w14:paraId="76C03B79" w14:textId="77777777" w:rsidR="00E5166D" w:rsidRDefault="00366223">
      <w:pPr>
        <w:pStyle w:val="ListParagraph1"/>
        <w:numPr>
          <w:ilvl w:val="0"/>
          <w:numId w:val="12"/>
        </w:numPr>
        <w:spacing w:after="0" w:line="240" w:lineRule="auto"/>
        <w:rPr>
          <w:rFonts w:eastAsia="宋体"/>
          <w:szCs w:val="20"/>
          <w:lang w:eastAsia="zh-CN"/>
        </w:rPr>
      </w:pPr>
      <w:bookmarkStart w:id="23" w:name="_Ref205544391"/>
      <w:r>
        <w:rPr>
          <w:rFonts w:eastAsia="宋体" w:hint="eastAsia"/>
          <w:szCs w:val="20"/>
          <w:lang w:eastAsia="zh-CN"/>
        </w:rPr>
        <w:t>T</w:t>
      </w:r>
      <w:r>
        <w:rPr>
          <w:rFonts w:eastAsia="宋体"/>
          <w:szCs w:val="20"/>
          <w:lang w:eastAsia="zh-CN"/>
        </w:rPr>
        <w:t>R 38.821, 3GPP TSG-RAN, Solutions for NR to support non-terrestrial networks (NTN)</w:t>
      </w:r>
      <w:r>
        <w:rPr>
          <w:rFonts w:eastAsia="宋体" w:hint="eastAsia"/>
          <w:szCs w:val="20"/>
          <w:lang w:eastAsia="zh-CN"/>
        </w:rPr>
        <w:t xml:space="preserve"> </w:t>
      </w:r>
      <w:r>
        <w:rPr>
          <w:rFonts w:eastAsia="宋体"/>
          <w:szCs w:val="20"/>
          <w:lang w:eastAsia="zh-CN"/>
        </w:rPr>
        <w:t>(Release 16)</w:t>
      </w:r>
      <w:bookmarkEnd w:id="23"/>
    </w:p>
    <w:p w14:paraId="47B67596" w14:textId="77777777" w:rsidR="00E5166D" w:rsidRDefault="00366223">
      <w:pPr>
        <w:pStyle w:val="ListParagraph1"/>
        <w:numPr>
          <w:ilvl w:val="0"/>
          <w:numId w:val="12"/>
        </w:numPr>
        <w:spacing w:after="0" w:line="240" w:lineRule="auto"/>
        <w:rPr>
          <w:rFonts w:eastAsia="宋体"/>
          <w:szCs w:val="20"/>
          <w:lang w:eastAsia="zh-CN"/>
        </w:rPr>
      </w:pPr>
      <w:r>
        <w:rPr>
          <w:rFonts w:eastAsia="宋体"/>
          <w:szCs w:val="20"/>
          <w:lang w:eastAsia="zh-CN"/>
        </w:rPr>
        <w:t>R1-1913312, Summary of 7.2.5.3 on UL timing and PRACH for NTN, RAN1#99</w:t>
      </w:r>
    </w:p>
    <w:sectPr w:rsidR="00E5166D">
      <w:footerReference w:type="default" r:id="rId67"/>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A307F" w14:textId="77777777" w:rsidR="00163BB0" w:rsidRDefault="00163BB0">
      <w:pPr>
        <w:spacing w:line="240" w:lineRule="auto"/>
      </w:pPr>
      <w:r>
        <w:separator/>
      </w:r>
    </w:p>
  </w:endnote>
  <w:endnote w:type="continuationSeparator" w:id="0">
    <w:p w14:paraId="547E4BBC" w14:textId="77777777" w:rsidR="00163BB0" w:rsidRDefault="00163B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8FF2D" w14:textId="77777777" w:rsidR="00C45E40" w:rsidRDefault="00C45E40">
    <w:pPr>
      <w:pStyle w:val="af2"/>
      <w:jc w:val="center"/>
    </w:pPr>
  </w:p>
  <w:p w14:paraId="4CB234AB" w14:textId="77777777" w:rsidR="00C45E40" w:rsidRDefault="00C45E4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C599C" w14:textId="77777777" w:rsidR="00163BB0" w:rsidRDefault="00163BB0">
      <w:pPr>
        <w:spacing w:after="0"/>
      </w:pPr>
      <w:r>
        <w:separator/>
      </w:r>
    </w:p>
  </w:footnote>
  <w:footnote w:type="continuationSeparator" w:id="0">
    <w:p w14:paraId="0D8A854E" w14:textId="77777777" w:rsidR="00163BB0" w:rsidRDefault="00163B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B2E2127"/>
    <w:multiLevelType w:val="multilevel"/>
    <w:tmpl w:val="0B2E212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2D6C49DF"/>
    <w:multiLevelType w:val="multilevel"/>
    <w:tmpl w:val="2D6C49DF"/>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4F942CE"/>
    <w:multiLevelType w:val="multilevel"/>
    <w:tmpl w:val="48B01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1" w15:restartNumberingAfterBreak="0">
    <w:nsid w:val="614276E4"/>
    <w:multiLevelType w:val="multilevel"/>
    <w:tmpl w:val="614276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7930795A"/>
    <w:multiLevelType w:val="multilevel"/>
    <w:tmpl w:val="7930795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7E4D1CB0"/>
    <w:multiLevelType w:val="multilevel"/>
    <w:tmpl w:val="7E4D1CB0"/>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13"/>
  </w:num>
  <w:num w:numId="9">
    <w:abstractNumId w:val="11"/>
  </w:num>
  <w:num w:numId="10">
    <w:abstractNumId w:val="1"/>
  </w:num>
  <w:num w:numId="11">
    <w:abstractNumId w:val="14"/>
  </w:num>
  <w:num w:numId="12">
    <w:abstractNumId w:val="9"/>
  </w:num>
  <w:num w:numId="13">
    <w:abstractNumId w:val="10"/>
  </w:num>
  <w:num w:numId="14">
    <w:abstractNumId w:val="12"/>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F794ED"/>
    <w:rsid w:val="F573D062"/>
    <w:rsid w:val="F643A936"/>
    <w:rsid w:val="F7F39E0C"/>
    <w:rsid w:val="F9DB9747"/>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56EB"/>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83F"/>
    <w:rsid w:val="00017968"/>
    <w:rsid w:val="00017983"/>
    <w:rsid w:val="00017C51"/>
    <w:rsid w:val="00017D31"/>
    <w:rsid w:val="00020134"/>
    <w:rsid w:val="000204A9"/>
    <w:rsid w:val="000209DC"/>
    <w:rsid w:val="00020B0E"/>
    <w:rsid w:val="00020C1D"/>
    <w:rsid w:val="00021777"/>
    <w:rsid w:val="00021BBF"/>
    <w:rsid w:val="00021E7B"/>
    <w:rsid w:val="000222C1"/>
    <w:rsid w:val="00022392"/>
    <w:rsid w:val="000223C0"/>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40B"/>
    <w:rsid w:val="00035DBC"/>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88D"/>
    <w:rsid w:val="00042B81"/>
    <w:rsid w:val="00042C03"/>
    <w:rsid w:val="00042FFC"/>
    <w:rsid w:val="000431BA"/>
    <w:rsid w:val="00043AFC"/>
    <w:rsid w:val="00043E34"/>
    <w:rsid w:val="00043E5E"/>
    <w:rsid w:val="0004421F"/>
    <w:rsid w:val="00044276"/>
    <w:rsid w:val="00044B48"/>
    <w:rsid w:val="00044CC4"/>
    <w:rsid w:val="00045986"/>
    <w:rsid w:val="00045B8B"/>
    <w:rsid w:val="00045F30"/>
    <w:rsid w:val="00045F9F"/>
    <w:rsid w:val="00046F16"/>
    <w:rsid w:val="000473C7"/>
    <w:rsid w:val="00047A18"/>
    <w:rsid w:val="00047B62"/>
    <w:rsid w:val="00047D59"/>
    <w:rsid w:val="00047FF1"/>
    <w:rsid w:val="00050344"/>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A40"/>
    <w:rsid w:val="00054EB4"/>
    <w:rsid w:val="0005501E"/>
    <w:rsid w:val="000550F7"/>
    <w:rsid w:val="00055671"/>
    <w:rsid w:val="000557E6"/>
    <w:rsid w:val="00055C01"/>
    <w:rsid w:val="00055E90"/>
    <w:rsid w:val="00056294"/>
    <w:rsid w:val="0005682B"/>
    <w:rsid w:val="0005695A"/>
    <w:rsid w:val="00056979"/>
    <w:rsid w:val="00056AE9"/>
    <w:rsid w:val="00056DA9"/>
    <w:rsid w:val="0005720A"/>
    <w:rsid w:val="00057799"/>
    <w:rsid w:val="000577BD"/>
    <w:rsid w:val="00057B61"/>
    <w:rsid w:val="00057BAC"/>
    <w:rsid w:val="00057C8B"/>
    <w:rsid w:val="00057E68"/>
    <w:rsid w:val="00057F54"/>
    <w:rsid w:val="0006081E"/>
    <w:rsid w:val="00060902"/>
    <w:rsid w:val="00060F31"/>
    <w:rsid w:val="000610C6"/>
    <w:rsid w:val="00061675"/>
    <w:rsid w:val="000618F1"/>
    <w:rsid w:val="000619BC"/>
    <w:rsid w:val="00061AE4"/>
    <w:rsid w:val="00061F76"/>
    <w:rsid w:val="0006202B"/>
    <w:rsid w:val="0006258C"/>
    <w:rsid w:val="00062761"/>
    <w:rsid w:val="000628DF"/>
    <w:rsid w:val="00062E0A"/>
    <w:rsid w:val="000639AB"/>
    <w:rsid w:val="00063BF9"/>
    <w:rsid w:val="00063F4C"/>
    <w:rsid w:val="00064757"/>
    <w:rsid w:val="000648F1"/>
    <w:rsid w:val="00064D78"/>
    <w:rsid w:val="00065258"/>
    <w:rsid w:val="000654AE"/>
    <w:rsid w:val="00065527"/>
    <w:rsid w:val="0006592E"/>
    <w:rsid w:val="00065D15"/>
    <w:rsid w:val="0006680F"/>
    <w:rsid w:val="0006705F"/>
    <w:rsid w:val="000676FC"/>
    <w:rsid w:val="00067782"/>
    <w:rsid w:val="00067875"/>
    <w:rsid w:val="00067AE6"/>
    <w:rsid w:val="00067BC8"/>
    <w:rsid w:val="0007012D"/>
    <w:rsid w:val="000701C2"/>
    <w:rsid w:val="00070375"/>
    <w:rsid w:val="00070711"/>
    <w:rsid w:val="00071632"/>
    <w:rsid w:val="00071865"/>
    <w:rsid w:val="00071B66"/>
    <w:rsid w:val="00071BE3"/>
    <w:rsid w:val="00072A13"/>
    <w:rsid w:val="00072CBC"/>
    <w:rsid w:val="00072D26"/>
    <w:rsid w:val="0007311C"/>
    <w:rsid w:val="000732C4"/>
    <w:rsid w:val="00073633"/>
    <w:rsid w:val="00073D7D"/>
    <w:rsid w:val="0007409B"/>
    <w:rsid w:val="00074273"/>
    <w:rsid w:val="00074309"/>
    <w:rsid w:val="0007433D"/>
    <w:rsid w:val="0007450C"/>
    <w:rsid w:val="000745FB"/>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77D68"/>
    <w:rsid w:val="00080069"/>
    <w:rsid w:val="000808B5"/>
    <w:rsid w:val="00080A19"/>
    <w:rsid w:val="00080C5D"/>
    <w:rsid w:val="00080DEE"/>
    <w:rsid w:val="00081060"/>
    <w:rsid w:val="00081525"/>
    <w:rsid w:val="000815A1"/>
    <w:rsid w:val="000816DC"/>
    <w:rsid w:val="00081879"/>
    <w:rsid w:val="00081E94"/>
    <w:rsid w:val="00082A14"/>
    <w:rsid w:val="00082A2F"/>
    <w:rsid w:val="00082AF3"/>
    <w:rsid w:val="000835A6"/>
    <w:rsid w:val="000835B5"/>
    <w:rsid w:val="00083621"/>
    <w:rsid w:val="000836E2"/>
    <w:rsid w:val="00083DB2"/>
    <w:rsid w:val="00084204"/>
    <w:rsid w:val="000844F8"/>
    <w:rsid w:val="000845E7"/>
    <w:rsid w:val="00084736"/>
    <w:rsid w:val="000852A4"/>
    <w:rsid w:val="00085A0E"/>
    <w:rsid w:val="00085AB5"/>
    <w:rsid w:val="00085B81"/>
    <w:rsid w:val="0008600A"/>
    <w:rsid w:val="0008640E"/>
    <w:rsid w:val="00086545"/>
    <w:rsid w:val="000869BF"/>
    <w:rsid w:val="00086E1B"/>
    <w:rsid w:val="00086E32"/>
    <w:rsid w:val="000872DE"/>
    <w:rsid w:val="0008741C"/>
    <w:rsid w:val="000876A1"/>
    <w:rsid w:val="0009000A"/>
    <w:rsid w:val="0009032C"/>
    <w:rsid w:val="00090392"/>
    <w:rsid w:val="0009043C"/>
    <w:rsid w:val="00090CF6"/>
    <w:rsid w:val="00090D92"/>
    <w:rsid w:val="00090F51"/>
    <w:rsid w:val="00091C07"/>
    <w:rsid w:val="00091F0D"/>
    <w:rsid w:val="00091FEE"/>
    <w:rsid w:val="0009256F"/>
    <w:rsid w:val="000928BE"/>
    <w:rsid w:val="000928FB"/>
    <w:rsid w:val="00093441"/>
    <w:rsid w:val="00093ABD"/>
    <w:rsid w:val="00093D85"/>
    <w:rsid w:val="00094199"/>
    <w:rsid w:val="00094B78"/>
    <w:rsid w:val="00094F0A"/>
    <w:rsid w:val="00095E1D"/>
    <w:rsid w:val="00096120"/>
    <w:rsid w:val="00096321"/>
    <w:rsid w:val="00096F23"/>
    <w:rsid w:val="000971F4"/>
    <w:rsid w:val="000973EC"/>
    <w:rsid w:val="000975AE"/>
    <w:rsid w:val="00097647"/>
    <w:rsid w:val="00097AAE"/>
    <w:rsid w:val="00097B55"/>
    <w:rsid w:val="00097DD0"/>
    <w:rsid w:val="00097F53"/>
    <w:rsid w:val="000A08A3"/>
    <w:rsid w:val="000A0ED7"/>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A7F09"/>
    <w:rsid w:val="000B0820"/>
    <w:rsid w:val="000B0FC5"/>
    <w:rsid w:val="000B100E"/>
    <w:rsid w:val="000B10E5"/>
    <w:rsid w:val="000B1AAC"/>
    <w:rsid w:val="000B2993"/>
    <w:rsid w:val="000B2B6D"/>
    <w:rsid w:val="000B2E13"/>
    <w:rsid w:val="000B4200"/>
    <w:rsid w:val="000B442F"/>
    <w:rsid w:val="000B46C6"/>
    <w:rsid w:val="000B4C8D"/>
    <w:rsid w:val="000B4ECA"/>
    <w:rsid w:val="000B50F2"/>
    <w:rsid w:val="000B57F1"/>
    <w:rsid w:val="000B5ADB"/>
    <w:rsid w:val="000B5B5C"/>
    <w:rsid w:val="000B5D80"/>
    <w:rsid w:val="000B6245"/>
    <w:rsid w:val="000B6665"/>
    <w:rsid w:val="000B6DA7"/>
    <w:rsid w:val="000B6F4B"/>
    <w:rsid w:val="000B7237"/>
    <w:rsid w:val="000B7F8B"/>
    <w:rsid w:val="000C05B1"/>
    <w:rsid w:val="000C05F5"/>
    <w:rsid w:val="000C06FD"/>
    <w:rsid w:val="000C0CA1"/>
    <w:rsid w:val="000C13C2"/>
    <w:rsid w:val="000C1B76"/>
    <w:rsid w:val="000C1F38"/>
    <w:rsid w:val="000C2342"/>
    <w:rsid w:val="000C2856"/>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6E75"/>
    <w:rsid w:val="000C7447"/>
    <w:rsid w:val="000C76B7"/>
    <w:rsid w:val="000C78DF"/>
    <w:rsid w:val="000C790A"/>
    <w:rsid w:val="000C7B64"/>
    <w:rsid w:val="000D01FE"/>
    <w:rsid w:val="000D0258"/>
    <w:rsid w:val="000D026A"/>
    <w:rsid w:val="000D02E5"/>
    <w:rsid w:val="000D0D93"/>
    <w:rsid w:val="000D1934"/>
    <w:rsid w:val="000D1A82"/>
    <w:rsid w:val="000D1D65"/>
    <w:rsid w:val="000D1D8E"/>
    <w:rsid w:val="000D1E1F"/>
    <w:rsid w:val="000D2244"/>
    <w:rsid w:val="000D287C"/>
    <w:rsid w:val="000D302D"/>
    <w:rsid w:val="000D3CBF"/>
    <w:rsid w:val="000D403A"/>
    <w:rsid w:val="000D43E5"/>
    <w:rsid w:val="000D4732"/>
    <w:rsid w:val="000D48DC"/>
    <w:rsid w:val="000D4AD9"/>
    <w:rsid w:val="000D5826"/>
    <w:rsid w:val="000D643A"/>
    <w:rsid w:val="000D6BFE"/>
    <w:rsid w:val="000D7297"/>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0E8E"/>
    <w:rsid w:val="000F13AE"/>
    <w:rsid w:val="000F1435"/>
    <w:rsid w:val="000F1F07"/>
    <w:rsid w:val="000F1F38"/>
    <w:rsid w:val="000F2806"/>
    <w:rsid w:val="000F2D8F"/>
    <w:rsid w:val="000F2F47"/>
    <w:rsid w:val="000F2F6E"/>
    <w:rsid w:val="000F32FA"/>
    <w:rsid w:val="000F3886"/>
    <w:rsid w:val="000F391B"/>
    <w:rsid w:val="000F3A57"/>
    <w:rsid w:val="000F453E"/>
    <w:rsid w:val="000F4C53"/>
    <w:rsid w:val="000F515E"/>
    <w:rsid w:val="000F5575"/>
    <w:rsid w:val="000F5DA6"/>
    <w:rsid w:val="000F62A4"/>
    <w:rsid w:val="000F64BD"/>
    <w:rsid w:val="000F6F39"/>
    <w:rsid w:val="000F7AC6"/>
    <w:rsid w:val="000F7B8B"/>
    <w:rsid w:val="000F7FC1"/>
    <w:rsid w:val="00100519"/>
    <w:rsid w:val="001005D2"/>
    <w:rsid w:val="00100E4F"/>
    <w:rsid w:val="0010183B"/>
    <w:rsid w:val="001019C6"/>
    <w:rsid w:val="00101E28"/>
    <w:rsid w:val="001028C2"/>
    <w:rsid w:val="00102B05"/>
    <w:rsid w:val="00102E94"/>
    <w:rsid w:val="0010314C"/>
    <w:rsid w:val="00103493"/>
    <w:rsid w:val="001034DE"/>
    <w:rsid w:val="00103910"/>
    <w:rsid w:val="00103CF3"/>
    <w:rsid w:val="00103F50"/>
    <w:rsid w:val="00103FE5"/>
    <w:rsid w:val="001040C5"/>
    <w:rsid w:val="0010413C"/>
    <w:rsid w:val="0010437C"/>
    <w:rsid w:val="001043C5"/>
    <w:rsid w:val="0010453E"/>
    <w:rsid w:val="00104AFD"/>
    <w:rsid w:val="00104D01"/>
    <w:rsid w:val="00105C9E"/>
    <w:rsid w:val="0010616A"/>
    <w:rsid w:val="00106405"/>
    <w:rsid w:val="001066BA"/>
    <w:rsid w:val="00107064"/>
    <w:rsid w:val="00107A23"/>
    <w:rsid w:val="00107D1F"/>
    <w:rsid w:val="00107E44"/>
    <w:rsid w:val="0011021A"/>
    <w:rsid w:val="0011068D"/>
    <w:rsid w:val="00110759"/>
    <w:rsid w:val="001108B2"/>
    <w:rsid w:val="001109A7"/>
    <w:rsid w:val="00110AD5"/>
    <w:rsid w:val="00110E0E"/>
    <w:rsid w:val="001110C0"/>
    <w:rsid w:val="00111148"/>
    <w:rsid w:val="00111964"/>
    <w:rsid w:val="00111D00"/>
    <w:rsid w:val="00112277"/>
    <w:rsid w:val="00112289"/>
    <w:rsid w:val="0011252D"/>
    <w:rsid w:val="001129F8"/>
    <w:rsid w:val="00112FFC"/>
    <w:rsid w:val="00113364"/>
    <w:rsid w:val="0011362E"/>
    <w:rsid w:val="00113715"/>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46F"/>
    <w:rsid w:val="00135E16"/>
    <w:rsid w:val="00136774"/>
    <w:rsid w:val="001368EB"/>
    <w:rsid w:val="00136B9C"/>
    <w:rsid w:val="00136D41"/>
    <w:rsid w:val="00137140"/>
    <w:rsid w:val="001375A5"/>
    <w:rsid w:val="001375B8"/>
    <w:rsid w:val="001406C0"/>
    <w:rsid w:val="001414C3"/>
    <w:rsid w:val="00141632"/>
    <w:rsid w:val="001418C6"/>
    <w:rsid w:val="00142AB8"/>
    <w:rsid w:val="00142E62"/>
    <w:rsid w:val="00143D55"/>
    <w:rsid w:val="0014415C"/>
    <w:rsid w:val="001444B1"/>
    <w:rsid w:val="0014452F"/>
    <w:rsid w:val="00144667"/>
    <w:rsid w:val="00144672"/>
    <w:rsid w:val="00144753"/>
    <w:rsid w:val="00144FF2"/>
    <w:rsid w:val="001450AD"/>
    <w:rsid w:val="001450B5"/>
    <w:rsid w:val="00145235"/>
    <w:rsid w:val="001453A1"/>
    <w:rsid w:val="00145488"/>
    <w:rsid w:val="0014548C"/>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8B7"/>
    <w:rsid w:val="001538EE"/>
    <w:rsid w:val="00153DBA"/>
    <w:rsid w:val="0015400C"/>
    <w:rsid w:val="00154280"/>
    <w:rsid w:val="0015444A"/>
    <w:rsid w:val="00154607"/>
    <w:rsid w:val="00154877"/>
    <w:rsid w:val="00154951"/>
    <w:rsid w:val="00154CC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2EFC"/>
    <w:rsid w:val="00163BB0"/>
    <w:rsid w:val="001643B6"/>
    <w:rsid w:val="001645C2"/>
    <w:rsid w:val="001665FC"/>
    <w:rsid w:val="001667F2"/>
    <w:rsid w:val="00166CA6"/>
    <w:rsid w:val="00166F0F"/>
    <w:rsid w:val="001674E6"/>
    <w:rsid w:val="00167913"/>
    <w:rsid w:val="00167B86"/>
    <w:rsid w:val="00167C27"/>
    <w:rsid w:val="00167D09"/>
    <w:rsid w:val="00170442"/>
    <w:rsid w:val="00170B69"/>
    <w:rsid w:val="001712D0"/>
    <w:rsid w:val="001712ED"/>
    <w:rsid w:val="001715CD"/>
    <w:rsid w:val="0017178C"/>
    <w:rsid w:val="00171AE9"/>
    <w:rsid w:val="00171DDF"/>
    <w:rsid w:val="00171F0E"/>
    <w:rsid w:val="00171FE7"/>
    <w:rsid w:val="001729F1"/>
    <w:rsid w:val="00172A27"/>
    <w:rsid w:val="001737A7"/>
    <w:rsid w:val="00174A35"/>
    <w:rsid w:val="0017642E"/>
    <w:rsid w:val="00177566"/>
    <w:rsid w:val="00177B06"/>
    <w:rsid w:val="00180022"/>
    <w:rsid w:val="00180121"/>
    <w:rsid w:val="00180CC6"/>
    <w:rsid w:val="00180E3B"/>
    <w:rsid w:val="001812E3"/>
    <w:rsid w:val="001813CD"/>
    <w:rsid w:val="00181518"/>
    <w:rsid w:val="00182C8E"/>
    <w:rsid w:val="00182DC9"/>
    <w:rsid w:val="00183472"/>
    <w:rsid w:val="00183780"/>
    <w:rsid w:val="00183CC4"/>
    <w:rsid w:val="001840DF"/>
    <w:rsid w:val="0018449D"/>
    <w:rsid w:val="001844E0"/>
    <w:rsid w:val="0018456C"/>
    <w:rsid w:val="00184579"/>
    <w:rsid w:val="0018472F"/>
    <w:rsid w:val="00184D19"/>
    <w:rsid w:val="0018505E"/>
    <w:rsid w:val="0018512E"/>
    <w:rsid w:val="00185457"/>
    <w:rsid w:val="001854FA"/>
    <w:rsid w:val="001863E6"/>
    <w:rsid w:val="00186B87"/>
    <w:rsid w:val="00186E23"/>
    <w:rsid w:val="00186F0E"/>
    <w:rsid w:val="00186FA2"/>
    <w:rsid w:val="00187690"/>
    <w:rsid w:val="001879E6"/>
    <w:rsid w:val="00187C6F"/>
    <w:rsid w:val="00187FF6"/>
    <w:rsid w:val="00190B38"/>
    <w:rsid w:val="00190FE5"/>
    <w:rsid w:val="001913C0"/>
    <w:rsid w:val="00192202"/>
    <w:rsid w:val="00192759"/>
    <w:rsid w:val="00192935"/>
    <w:rsid w:val="00192D20"/>
    <w:rsid w:val="00192D34"/>
    <w:rsid w:val="00192E24"/>
    <w:rsid w:val="00192EA0"/>
    <w:rsid w:val="00192FAB"/>
    <w:rsid w:val="00193002"/>
    <w:rsid w:val="00193085"/>
    <w:rsid w:val="0019313E"/>
    <w:rsid w:val="00193810"/>
    <w:rsid w:val="00193A8E"/>
    <w:rsid w:val="0019400E"/>
    <w:rsid w:val="00194171"/>
    <w:rsid w:val="001942DF"/>
    <w:rsid w:val="001946E9"/>
    <w:rsid w:val="00194D0E"/>
    <w:rsid w:val="001953A7"/>
    <w:rsid w:val="00195F25"/>
    <w:rsid w:val="00195FF5"/>
    <w:rsid w:val="001963AC"/>
    <w:rsid w:val="001966F2"/>
    <w:rsid w:val="001969C1"/>
    <w:rsid w:val="00196A2D"/>
    <w:rsid w:val="001974EB"/>
    <w:rsid w:val="00197A91"/>
    <w:rsid w:val="00197B69"/>
    <w:rsid w:val="00197E0B"/>
    <w:rsid w:val="001A0045"/>
    <w:rsid w:val="001A0109"/>
    <w:rsid w:val="001A018B"/>
    <w:rsid w:val="001A0C2D"/>
    <w:rsid w:val="001A0F58"/>
    <w:rsid w:val="001A1AEE"/>
    <w:rsid w:val="001A1CDA"/>
    <w:rsid w:val="001A1D6C"/>
    <w:rsid w:val="001A22B5"/>
    <w:rsid w:val="001A28F0"/>
    <w:rsid w:val="001A29D7"/>
    <w:rsid w:val="001A29F0"/>
    <w:rsid w:val="001A2C50"/>
    <w:rsid w:val="001A2C81"/>
    <w:rsid w:val="001A2D6A"/>
    <w:rsid w:val="001A3C5C"/>
    <w:rsid w:val="001A3DEA"/>
    <w:rsid w:val="001A3FBD"/>
    <w:rsid w:val="001A411E"/>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268"/>
    <w:rsid w:val="001B15D0"/>
    <w:rsid w:val="001B1807"/>
    <w:rsid w:val="001B1CEB"/>
    <w:rsid w:val="001B20D7"/>
    <w:rsid w:val="001B23E8"/>
    <w:rsid w:val="001B25DD"/>
    <w:rsid w:val="001B2651"/>
    <w:rsid w:val="001B2A70"/>
    <w:rsid w:val="001B2C43"/>
    <w:rsid w:val="001B30BA"/>
    <w:rsid w:val="001B33C2"/>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B6B77"/>
    <w:rsid w:val="001C0907"/>
    <w:rsid w:val="001C0A6F"/>
    <w:rsid w:val="001C1147"/>
    <w:rsid w:val="001C1699"/>
    <w:rsid w:val="001C2022"/>
    <w:rsid w:val="001C23F0"/>
    <w:rsid w:val="001C262D"/>
    <w:rsid w:val="001C2B9B"/>
    <w:rsid w:val="001C316E"/>
    <w:rsid w:val="001C31CC"/>
    <w:rsid w:val="001C3A7D"/>
    <w:rsid w:val="001C3D22"/>
    <w:rsid w:val="001C3E1F"/>
    <w:rsid w:val="001C3EEA"/>
    <w:rsid w:val="001C4622"/>
    <w:rsid w:val="001C4DFD"/>
    <w:rsid w:val="001C59B9"/>
    <w:rsid w:val="001C5DDC"/>
    <w:rsid w:val="001C66D9"/>
    <w:rsid w:val="001C6939"/>
    <w:rsid w:val="001C6AC3"/>
    <w:rsid w:val="001C6DFC"/>
    <w:rsid w:val="001C7710"/>
    <w:rsid w:val="001C7E39"/>
    <w:rsid w:val="001D0469"/>
    <w:rsid w:val="001D04FC"/>
    <w:rsid w:val="001D0A8C"/>
    <w:rsid w:val="001D1053"/>
    <w:rsid w:val="001D1BAC"/>
    <w:rsid w:val="001D1C58"/>
    <w:rsid w:val="001D2FE4"/>
    <w:rsid w:val="001D31B1"/>
    <w:rsid w:val="001D32D8"/>
    <w:rsid w:val="001D3661"/>
    <w:rsid w:val="001D3972"/>
    <w:rsid w:val="001D3A9D"/>
    <w:rsid w:val="001D3C1A"/>
    <w:rsid w:val="001D3C70"/>
    <w:rsid w:val="001D435A"/>
    <w:rsid w:val="001D436B"/>
    <w:rsid w:val="001D439E"/>
    <w:rsid w:val="001D4F10"/>
    <w:rsid w:val="001D5176"/>
    <w:rsid w:val="001D536F"/>
    <w:rsid w:val="001D5A37"/>
    <w:rsid w:val="001D5B3B"/>
    <w:rsid w:val="001D69A7"/>
    <w:rsid w:val="001D72CD"/>
    <w:rsid w:val="001D7332"/>
    <w:rsid w:val="001D7850"/>
    <w:rsid w:val="001D7C16"/>
    <w:rsid w:val="001D7EE6"/>
    <w:rsid w:val="001E0616"/>
    <w:rsid w:val="001E0D4D"/>
    <w:rsid w:val="001E15E3"/>
    <w:rsid w:val="001E1EC4"/>
    <w:rsid w:val="001E2163"/>
    <w:rsid w:val="001E23D3"/>
    <w:rsid w:val="001E291B"/>
    <w:rsid w:val="001E292A"/>
    <w:rsid w:val="001E2F5B"/>
    <w:rsid w:val="001E34D9"/>
    <w:rsid w:val="001E3634"/>
    <w:rsid w:val="001E4009"/>
    <w:rsid w:val="001E46B5"/>
    <w:rsid w:val="001E487D"/>
    <w:rsid w:val="001E4BCD"/>
    <w:rsid w:val="001E4F68"/>
    <w:rsid w:val="001E5B8A"/>
    <w:rsid w:val="001E5FE9"/>
    <w:rsid w:val="001E66B6"/>
    <w:rsid w:val="001E6D7A"/>
    <w:rsid w:val="001E6D92"/>
    <w:rsid w:val="001E71A8"/>
    <w:rsid w:val="001E71BE"/>
    <w:rsid w:val="001E71E8"/>
    <w:rsid w:val="001E7624"/>
    <w:rsid w:val="001E799A"/>
    <w:rsid w:val="001E7AD0"/>
    <w:rsid w:val="001E7F9C"/>
    <w:rsid w:val="001F003B"/>
    <w:rsid w:val="001F0323"/>
    <w:rsid w:val="001F0965"/>
    <w:rsid w:val="001F0EAF"/>
    <w:rsid w:val="001F1239"/>
    <w:rsid w:val="001F13FA"/>
    <w:rsid w:val="001F153C"/>
    <w:rsid w:val="001F16DA"/>
    <w:rsid w:val="001F1A31"/>
    <w:rsid w:val="001F1B50"/>
    <w:rsid w:val="001F26D9"/>
    <w:rsid w:val="001F2816"/>
    <w:rsid w:val="001F30F3"/>
    <w:rsid w:val="001F388E"/>
    <w:rsid w:val="001F3E27"/>
    <w:rsid w:val="001F46A7"/>
    <w:rsid w:val="001F496E"/>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CF4"/>
    <w:rsid w:val="00203F9E"/>
    <w:rsid w:val="00204BB0"/>
    <w:rsid w:val="00204C92"/>
    <w:rsid w:val="0020520A"/>
    <w:rsid w:val="00205213"/>
    <w:rsid w:val="00205E57"/>
    <w:rsid w:val="002063FB"/>
    <w:rsid w:val="00206E46"/>
    <w:rsid w:val="00206EFE"/>
    <w:rsid w:val="0020714E"/>
    <w:rsid w:val="002071E5"/>
    <w:rsid w:val="00207228"/>
    <w:rsid w:val="00210074"/>
    <w:rsid w:val="00210109"/>
    <w:rsid w:val="00210211"/>
    <w:rsid w:val="00210291"/>
    <w:rsid w:val="00210AB9"/>
    <w:rsid w:val="002117A1"/>
    <w:rsid w:val="00211821"/>
    <w:rsid w:val="00212199"/>
    <w:rsid w:val="002124F3"/>
    <w:rsid w:val="0021283B"/>
    <w:rsid w:val="0021298B"/>
    <w:rsid w:val="0021336A"/>
    <w:rsid w:val="00213875"/>
    <w:rsid w:val="00213A07"/>
    <w:rsid w:val="00213A0C"/>
    <w:rsid w:val="00213B54"/>
    <w:rsid w:val="002142DD"/>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01D"/>
    <w:rsid w:val="002222CC"/>
    <w:rsid w:val="00222ECE"/>
    <w:rsid w:val="002230CF"/>
    <w:rsid w:val="0022329A"/>
    <w:rsid w:val="0022358B"/>
    <w:rsid w:val="002242DA"/>
    <w:rsid w:val="0022460B"/>
    <w:rsid w:val="00224762"/>
    <w:rsid w:val="00224770"/>
    <w:rsid w:val="00224819"/>
    <w:rsid w:val="00224936"/>
    <w:rsid w:val="002249C6"/>
    <w:rsid w:val="002250F8"/>
    <w:rsid w:val="0022570B"/>
    <w:rsid w:val="002257E3"/>
    <w:rsid w:val="00225856"/>
    <w:rsid w:val="002258A5"/>
    <w:rsid w:val="00225A37"/>
    <w:rsid w:val="00225E00"/>
    <w:rsid w:val="00225F78"/>
    <w:rsid w:val="002265A4"/>
    <w:rsid w:val="0022777D"/>
    <w:rsid w:val="00227E2B"/>
    <w:rsid w:val="00227EAF"/>
    <w:rsid w:val="00227FB9"/>
    <w:rsid w:val="00230F4E"/>
    <w:rsid w:val="00231623"/>
    <w:rsid w:val="00231825"/>
    <w:rsid w:val="00231888"/>
    <w:rsid w:val="00231CD8"/>
    <w:rsid w:val="00231E9A"/>
    <w:rsid w:val="00231EB5"/>
    <w:rsid w:val="00231F2C"/>
    <w:rsid w:val="002326FE"/>
    <w:rsid w:val="0023297B"/>
    <w:rsid w:val="00232D3D"/>
    <w:rsid w:val="00232D66"/>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1C8"/>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14C"/>
    <w:rsid w:val="00244590"/>
    <w:rsid w:val="00244C0A"/>
    <w:rsid w:val="00245242"/>
    <w:rsid w:val="002453B4"/>
    <w:rsid w:val="00245924"/>
    <w:rsid w:val="002462B0"/>
    <w:rsid w:val="00246B00"/>
    <w:rsid w:val="0024753C"/>
    <w:rsid w:val="00247672"/>
    <w:rsid w:val="00247938"/>
    <w:rsid w:val="00250941"/>
    <w:rsid w:val="0025100B"/>
    <w:rsid w:val="0025104E"/>
    <w:rsid w:val="00251249"/>
    <w:rsid w:val="00251804"/>
    <w:rsid w:val="002521D8"/>
    <w:rsid w:val="00252734"/>
    <w:rsid w:val="00252BD3"/>
    <w:rsid w:val="0025312F"/>
    <w:rsid w:val="002531DF"/>
    <w:rsid w:val="00253223"/>
    <w:rsid w:val="00253B81"/>
    <w:rsid w:val="00253F62"/>
    <w:rsid w:val="00253FFC"/>
    <w:rsid w:val="00254B74"/>
    <w:rsid w:val="00254F17"/>
    <w:rsid w:val="00255041"/>
    <w:rsid w:val="002554AD"/>
    <w:rsid w:val="002557DB"/>
    <w:rsid w:val="00255ED5"/>
    <w:rsid w:val="0025626A"/>
    <w:rsid w:val="00256C11"/>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4FC"/>
    <w:rsid w:val="00265866"/>
    <w:rsid w:val="0026593C"/>
    <w:rsid w:val="00265D4A"/>
    <w:rsid w:val="00266284"/>
    <w:rsid w:val="00266883"/>
    <w:rsid w:val="0026692B"/>
    <w:rsid w:val="00266A88"/>
    <w:rsid w:val="00266C13"/>
    <w:rsid w:val="00267F4F"/>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597"/>
    <w:rsid w:val="002816DA"/>
    <w:rsid w:val="00281A49"/>
    <w:rsid w:val="00281C8F"/>
    <w:rsid w:val="0028214E"/>
    <w:rsid w:val="002827B1"/>
    <w:rsid w:val="002837DE"/>
    <w:rsid w:val="00283E1A"/>
    <w:rsid w:val="00284A81"/>
    <w:rsid w:val="00284D15"/>
    <w:rsid w:val="00284E2F"/>
    <w:rsid w:val="00284FD2"/>
    <w:rsid w:val="0028501D"/>
    <w:rsid w:val="0028546A"/>
    <w:rsid w:val="00285BC3"/>
    <w:rsid w:val="00285FB7"/>
    <w:rsid w:val="0028657D"/>
    <w:rsid w:val="00286BA5"/>
    <w:rsid w:val="00286D86"/>
    <w:rsid w:val="00287517"/>
    <w:rsid w:val="00290763"/>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40C"/>
    <w:rsid w:val="002A059C"/>
    <w:rsid w:val="002A0AE0"/>
    <w:rsid w:val="002A0F12"/>
    <w:rsid w:val="002A2C7C"/>
    <w:rsid w:val="002A2E7B"/>
    <w:rsid w:val="002A35E6"/>
    <w:rsid w:val="002A3794"/>
    <w:rsid w:val="002A37D2"/>
    <w:rsid w:val="002A44F8"/>
    <w:rsid w:val="002A455E"/>
    <w:rsid w:val="002A4A3E"/>
    <w:rsid w:val="002A5488"/>
    <w:rsid w:val="002A5509"/>
    <w:rsid w:val="002A5CC7"/>
    <w:rsid w:val="002A5EAA"/>
    <w:rsid w:val="002A689B"/>
    <w:rsid w:val="002A6A9B"/>
    <w:rsid w:val="002A6FB9"/>
    <w:rsid w:val="002A737E"/>
    <w:rsid w:val="002A74D5"/>
    <w:rsid w:val="002A7943"/>
    <w:rsid w:val="002A7946"/>
    <w:rsid w:val="002A7DAA"/>
    <w:rsid w:val="002A7F26"/>
    <w:rsid w:val="002B0147"/>
    <w:rsid w:val="002B0A7B"/>
    <w:rsid w:val="002B0B4B"/>
    <w:rsid w:val="002B0ECB"/>
    <w:rsid w:val="002B1179"/>
    <w:rsid w:val="002B13B1"/>
    <w:rsid w:val="002B158B"/>
    <w:rsid w:val="002B16A4"/>
    <w:rsid w:val="002B174D"/>
    <w:rsid w:val="002B1990"/>
    <w:rsid w:val="002B1A76"/>
    <w:rsid w:val="002B1DBA"/>
    <w:rsid w:val="002B24D8"/>
    <w:rsid w:val="002B2C66"/>
    <w:rsid w:val="002B2F6F"/>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4D"/>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8D4"/>
    <w:rsid w:val="002D0959"/>
    <w:rsid w:val="002D0AE6"/>
    <w:rsid w:val="002D10CF"/>
    <w:rsid w:val="002D137E"/>
    <w:rsid w:val="002D15A4"/>
    <w:rsid w:val="002D1634"/>
    <w:rsid w:val="002D1A3B"/>
    <w:rsid w:val="002D1E7F"/>
    <w:rsid w:val="002D2058"/>
    <w:rsid w:val="002D222E"/>
    <w:rsid w:val="002D24D0"/>
    <w:rsid w:val="002D293F"/>
    <w:rsid w:val="002D29B8"/>
    <w:rsid w:val="002D30BA"/>
    <w:rsid w:val="002D3102"/>
    <w:rsid w:val="002D340D"/>
    <w:rsid w:val="002D345D"/>
    <w:rsid w:val="002D3BC0"/>
    <w:rsid w:val="002D3D84"/>
    <w:rsid w:val="002D43C0"/>
    <w:rsid w:val="002D4B66"/>
    <w:rsid w:val="002D4DA4"/>
    <w:rsid w:val="002D4DEF"/>
    <w:rsid w:val="002D5A78"/>
    <w:rsid w:val="002D5B52"/>
    <w:rsid w:val="002D694D"/>
    <w:rsid w:val="002D6CA1"/>
    <w:rsid w:val="002D6E8E"/>
    <w:rsid w:val="002D6EB1"/>
    <w:rsid w:val="002D7088"/>
    <w:rsid w:val="002D780C"/>
    <w:rsid w:val="002D7F92"/>
    <w:rsid w:val="002E0044"/>
    <w:rsid w:val="002E0355"/>
    <w:rsid w:val="002E055F"/>
    <w:rsid w:val="002E08D8"/>
    <w:rsid w:val="002E0B5F"/>
    <w:rsid w:val="002E0D07"/>
    <w:rsid w:val="002E1513"/>
    <w:rsid w:val="002E166A"/>
    <w:rsid w:val="002E1A3C"/>
    <w:rsid w:val="002E1AE1"/>
    <w:rsid w:val="002E1B01"/>
    <w:rsid w:val="002E1B44"/>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257"/>
    <w:rsid w:val="002F54E2"/>
    <w:rsid w:val="002F550F"/>
    <w:rsid w:val="002F56DC"/>
    <w:rsid w:val="002F5740"/>
    <w:rsid w:val="002F5861"/>
    <w:rsid w:val="002F5D2B"/>
    <w:rsid w:val="002F5F54"/>
    <w:rsid w:val="002F63D2"/>
    <w:rsid w:val="002F6415"/>
    <w:rsid w:val="002F64BF"/>
    <w:rsid w:val="002F659A"/>
    <w:rsid w:val="0030016D"/>
    <w:rsid w:val="00300902"/>
    <w:rsid w:val="00300C6E"/>
    <w:rsid w:val="0030290F"/>
    <w:rsid w:val="00302B73"/>
    <w:rsid w:val="00302E3C"/>
    <w:rsid w:val="00302FFC"/>
    <w:rsid w:val="003030CF"/>
    <w:rsid w:val="0030381E"/>
    <w:rsid w:val="00303EBA"/>
    <w:rsid w:val="00303ED4"/>
    <w:rsid w:val="003043DF"/>
    <w:rsid w:val="003046F0"/>
    <w:rsid w:val="003047E6"/>
    <w:rsid w:val="003053DF"/>
    <w:rsid w:val="00305437"/>
    <w:rsid w:val="00305556"/>
    <w:rsid w:val="00305A53"/>
    <w:rsid w:val="003067EF"/>
    <w:rsid w:val="003068CD"/>
    <w:rsid w:val="00306F3A"/>
    <w:rsid w:val="00306F4F"/>
    <w:rsid w:val="003071DE"/>
    <w:rsid w:val="003073BF"/>
    <w:rsid w:val="0031022C"/>
    <w:rsid w:val="0031040D"/>
    <w:rsid w:val="003106E2"/>
    <w:rsid w:val="003109EC"/>
    <w:rsid w:val="003119FF"/>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2CF"/>
    <w:rsid w:val="0031657E"/>
    <w:rsid w:val="0031678A"/>
    <w:rsid w:val="00316848"/>
    <w:rsid w:val="00316D38"/>
    <w:rsid w:val="00316D56"/>
    <w:rsid w:val="00316E65"/>
    <w:rsid w:val="00317C5B"/>
    <w:rsid w:val="00320733"/>
    <w:rsid w:val="00320905"/>
    <w:rsid w:val="00320CC0"/>
    <w:rsid w:val="0032126B"/>
    <w:rsid w:val="00321E84"/>
    <w:rsid w:val="00322A42"/>
    <w:rsid w:val="00322C10"/>
    <w:rsid w:val="00322C6E"/>
    <w:rsid w:val="00322D64"/>
    <w:rsid w:val="00323736"/>
    <w:rsid w:val="00323F74"/>
    <w:rsid w:val="00323F77"/>
    <w:rsid w:val="0032401F"/>
    <w:rsid w:val="00324A68"/>
    <w:rsid w:val="00324F41"/>
    <w:rsid w:val="003252AE"/>
    <w:rsid w:val="00325E9E"/>
    <w:rsid w:val="00325EAF"/>
    <w:rsid w:val="00325F89"/>
    <w:rsid w:val="00325F8E"/>
    <w:rsid w:val="00326594"/>
    <w:rsid w:val="00326721"/>
    <w:rsid w:val="003268DF"/>
    <w:rsid w:val="00326D73"/>
    <w:rsid w:val="00326DA8"/>
    <w:rsid w:val="00326E11"/>
    <w:rsid w:val="00327297"/>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2E07"/>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100"/>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B36"/>
    <w:rsid w:val="00346C2F"/>
    <w:rsid w:val="00346D2F"/>
    <w:rsid w:val="00346F87"/>
    <w:rsid w:val="003476D1"/>
    <w:rsid w:val="003477E0"/>
    <w:rsid w:val="00347A04"/>
    <w:rsid w:val="00347D69"/>
    <w:rsid w:val="00347DB3"/>
    <w:rsid w:val="0035022C"/>
    <w:rsid w:val="003504EA"/>
    <w:rsid w:val="00350F18"/>
    <w:rsid w:val="00350F5A"/>
    <w:rsid w:val="0035215D"/>
    <w:rsid w:val="003523BB"/>
    <w:rsid w:val="00352A50"/>
    <w:rsid w:val="003531D5"/>
    <w:rsid w:val="00353369"/>
    <w:rsid w:val="00353680"/>
    <w:rsid w:val="003536B2"/>
    <w:rsid w:val="003538BA"/>
    <w:rsid w:val="0035455A"/>
    <w:rsid w:val="0035516E"/>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6CD"/>
    <w:rsid w:val="00360C68"/>
    <w:rsid w:val="00361EE3"/>
    <w:rsid w:val="0036214A"/>
    <w:rsid w:val="00362294"/>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07"/>
    <w:rsid w:val="00365FC7"/>
    <w:rsid w:val="00366223"/>
    <w:rsid w:val="00366541"/>
    <w:rsid w:val="003668F1"/>
    <w:rsid w:val="003671EB"/>
    <w:rsid w:val="003673CC"/>
    <w:rsid w:val="0036750D"/>
    <w:rsid w:val="0036758B"/>
    <w:rsid w:val="0036765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6D9"/>
    <w:rsid w:val="00380AFC"/>
    <w:rsid w:val="003810A3"/>
    <w:rsid w:val="00381802"/>
    <w:rsid w:val="003819CC"/>
    <w:rsid w:val="00382699"/>
    <w:rsid w:val="00382D0C"/>
    <w:rsid w:val="00382E8F"/>
    <w:rsid w:val="003837FE"/>
    <w:rsid w:val="00383C71"/>
    <w:rsid w:val="00384424"/>
    <w:rsid w:val="00384788"/>
    <w:rsid w:val="003854B1"/>
    <w:rsid w:val="003857DB"/>
    <w:rsid w:val="00385CE3"/>
    <w:rsid w:val="003861A0"/>
    <w:rsid w:val="0038621B"/>
    <w:rsid w:val="00386273"/>
    <w:rsid w:val="00386C72"/>
    <w:rsid w:val="003871E7"/>
    <w:rsid w:val="00387383"/>
    <w:rsid w:val="0038739D"/>
    <w:rsid w:val="00387478"/>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8A"/>
    <w:rsid w:val="00395995"/>
    <w:rsid w:val="00396DE0"/>
    <w:rsid w:val="0039732C"/>
    <w:rsid w:val="00397624"/>
    <w:rsid w:val="003978F0"/>
    <w:rsid w:val="00397901"/>
    <w:rsid w:val="00397E9A"/>
    <w:rsid w:val="003A00AA"/>
    <w:rsid w:val="003A0A14"/>
    <w:rsid w:val="003A0A6D"/>
    <w:rsid w:val="003A0C70"/>
    <w:rsid w:val="003A0CC8"/>
    <w:rsid w:val="003A0EF7"/>
    <w:rsid w:val="003A10B7"/>
    <w:rsid w:val="003A14E0"/>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621"/>
    <w:rsid w:val="003A4D64"/>
    <w:rsid w:val="003A4F50"/>
    <w:rsid w:val="003A5B09"/>
    <w:rsid w:val="003A5E51"/>
    <w:rsid w:val="003A6256"/>
    <w:rsid w:val="003A6613"/>
    <w:rsid w:val="003A6708"/>
    <w:rsid w:val="003A6C77"/>
    <w:rsid w:val="003A6EF3"/>
    <w:rsid w:val="003A6F73"/>
    <w:rsid w:val="003A73D9"/>
    <w:rsid w:val="003A77AC"/>
    <w:rsid w:val="003A7B95"/>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E98"/>
    <w:rsid w:val="003B4FB5"/>
    <w:rsid w:val="003B5639"/>
    <w:rsid w:val="003B593E"/>
    <w:rsid w:val="003B5995"/>
    <w:rsid w:val="003B5AC1"/>
    <w:rsid w:val="003B61E2"/>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887"/>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1F7C"/>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106B"/>
    <w:rsid w:val="003E1BE3"/>
    <w:rsid w:val="003E20C8"/>
    <w:rsid w:val="003E2153"/>
    <w:rsid w:val="003E286D"/>
    <w:rsid w:val="003E2BBB"/>
    <w:rsid w:val="003E31B2"/>
    <w:rsid w:val="003E36A1"/>
    <w:rsid w:val="003E38C1"/>
    <w:rsid w:val="003E3DDF"/>
    <w:rsid w:val="003E3DF9"/>
    <w:rsid w:val="003E4054"/>
    <w:rsid w:val="003E42A7"/>
    <w:rsid w:val="003E4B0D"/>
    <w:rsid w:val="003E5BB4"/>
    <w:rsid w:val="003E5DB4"/>
    <w:rsid w:val="003E5F0E"/>
    <w:rsid w:val="003E631E"/>
    <w:rsid w:val="003E6A2E"/>
    <w:rsid w:val="003E7450"/>
    <w:rsid w:val="003E7A77"/>
    <w:rsid w:val="003E7D80"/>
    <w:rsid w:val="003F0D3C"/>
    <w:rsid w:val="003F0E47"/>
    <w:rsid w:val="003F10C7"/>
    <w:rsid w:val="003F122E"/>
    <w:rsid w:val="003F14FB"/>
    <w:rsid w:val="003F16A7"/>
    <w:rsid w:val="003F1AF1"/>
    <w:rsid w:val="003F1D74"/>
    <w:rsid w:val="003F202F"/>
    <w:rsid w:val="003F2091"/>
    <w:rsid w:val="003F2930"/>
    <w:rsid w:val="003F2E31"/>
    <w:rsid w:val="003F2F43"/>
    <w:rsid w:val="003F34DB"/>
    <w:rsid w:val="003F3573"/>
    <w:rsid w:val="003F3995"/>
    <w:rsid w:val="003F3B87"/>
    <w:rsid w:val="003F3BF0"/>
    <w:rsid w:val="003F3E26"/>
    <w:rsid w:val="003F44BB"/>
    <w:rsid w:val="003F4976"/>
    <w:rsid w:val="003F5165"/>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345"/>
    <w:rsid w:val="00401E4F"/>
    <w:rsid w:val="004027B3"/>
    <w:rsid w:val="00402832"/>
    <w:rsid w:val="00402BF0"/>
    <w:rsid w:val="004032E4"/>
    <w:rsid w:val="0040357F"/>
    <w:rsid w:val="004039B3"/>
    <w:rsid w:val="00403AF7"/>
    <w:rsid w:val="00404053"/>
    <w:rsid w:val="004048AE"/>
    <w:rsid w:val="00404A29"/>
    <w:rsid w:val="00404D76"/>
    <w:rsid w:val="00404F2C"/>
    <w:rsid w:val="004060C2"/>
    <w:rsid w:val="0040611C"/>
    <w:rsid w:val="00406140"/>
    <w:rsid w:val="00406282"/>
    <w:rsid w:val="004063B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412"/>
    <w:rsid w:val="004168F0"/>
    <w:rsid w:val="00416A15"/>
    <w:rsid w:val="00416B17"/>
    <w:rsid w:val="004177DC"/>
    <w:rsid w:val="00417AB0"/>
    <w:rsid w:val="00417CA9"/>
    <w:rsid w:val="00420979"/>
    <w:rsid w:val="00420E0F"/>
    <w:rsid w:val="00420E1D"/>
    <w:rsid w:val="00420F61"/>
    <w:rsid w:val="0042114C"/>
    <w:rsid w:val="004212B4"/>
    <w:rsid w:val="004218A7"/>
    <w:rsid w:val="0042194B"/>
    <w:rsid w:val="004219FE"/>
    <w:rsid w:val="004224E2"/>
    <w:rsid w:val="0042252A"/>
    <w:rsid w:val="004226D5"/>
    <w:rsid w:val="00422BB3"/>
    <w:rsid w:val="00423DE3"/>
    <w:rsid w:val="00423E84"/>
    <w:rsid w:val="00423EED"/>
    <w:rsid w:val="004246FC"/>
    <w:rsid w:val="004249AE"/>
    <w:rsid w:val="00424AA6"/>
    <w:rsid w:val="00424C65"/>
    <w:rsid w:val="004252B9"/>
    <w:rsid w:val="004253C2"/>
    <w:rsid w:val="004253ED"/>
    <w:rsid w:val="0042570C"/>
    <w:rsid w:val="0042587B"/>
    <w:rsid w:val="004261C8"/>
    <w:rsid w:val="00426FE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76B"/>
    <w:rsid w:val="00431F95"/>
    <w:rsid w:val="00431FAC"/>
    <w:rsid w:val="004322D4"/>
    <w:rsid w:val="004324D5"/>
    <w:rsid w:val="0043255E"/>
    <w:rsid w:val="004325CA"/>
    <w:rsid w:val="00432B84"/>
    <w:rsid w:val="00432E75"/>
    <w:rsid w:val="00433120"/>
    <w:rsid w:val="00433B8F"/>
    <w:rsid w:val="00433DFA"/>
    <w:rsid w:val="004348D2"/>
    <w:rsid w:val="00434CB6"/>
    <w:rsid w:val="0043557C"/>
    <w:rsid w:val="00435A51"/>
    <w:rsid w:val="004361B9"/>
    <w:rsid w:val="0043674F"/>
    <w:rsid w:val="00436CB3"/>
    <w:rsid w:val="00436D06"/>
    <w:rsid w:val="004372C9"/>
    <w:rsid w:val="004373AD"/>
    <w:rsid w:val="00437422"/>
    <w:rsid w:val="00437AB6"/>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B5F"/>
    <w:rsid w:val="00446E2F"/>
    <w:rsid w:val="004471B7"/>
    <w:rsid w:val="004479FF"/>
    <w:rsid w:val="00450014"/>
    <w:rsid w:val="00450186"/>
    <w:rsid w:val="00450407"/>
    <w:rsid w:val="00450811"/>
    <w:rsid w:val="0045092C"/>
    <w:rsid w:val="00450EF5"/>
    <w:rsid w:val="004516D2"/>
    <w:rsid w:val="00451797"/>
    <w:rsid w:val="004519B1"/>
    <w:rsid w:val="00451F7D"/>
    <w:rsid w:val="00452357"/>
    <w:rsid w:val="004525B4"/>
    <w:rsid w:val="004534F7"/>
    <w:rsid w:val="00453FA2"/>
    <w:rsid w:val="0045400E"/>
    <w:rsid w:val="0045439F"/>
    <w:rsid w:val="004545AB"/>
    <w:rsid w:val="00454C82"/>
    <w:rsid w:val="0045507A"/>
    <w:rsid w:val="004551C5"/>
    <w:rsid w:val="0045527B"/>
    <w:rsid w:val="004555BF"/>
    <w:rsid w:val="00455EF4"/>
    <w:rsid w:val="00456005"/>
    <w:rsid w:val="00456172"/>
    <w:rsid w:val="00456405"/>
    <w:rsid w:val="00456489"/>
    <w:rsid w:val="00456552"/>
    <w:rsid w:val="00460275"/>
    <w:rsid w:val="004609EC"/>
    <w:rsid w:val="00460E5F"/>
    <w:rsid w:val="0046101F"/>
    <w:rsid w:val="004618CD"/>
    <w:rsid w:val="00461E8C"/>
    <w:rsid w:val="00462193"/>
    <w:rsid w:val="0046250E"/>
    <w:rsid w:val="00462959"/>
    <w:rsid w:val="00462D83"/>
    <w:rsid w:val="00463290"/>
    <w:rsid w:val="0046365D"/>
    <w:rsid w:val="00463730"/>
    <w:rsid w:val="00464255"/>
    <w:rsid w:val="00464361"/>
    <w:rsid w:val="004649B1"/>
    <w:rsid w:val="00464A7C"/>
    <w:rsid w:val="004650C9"/>
    <w:rsid w:val="00465653"/>
    <w:rsid w:val="00465A37"/>
    <w:rsid w:val="00465A7F"/>
    <w:rsid w:val="00465D47"/>
    <w:rsid w:val="00466336"/>
    <w:rsid w:val="004664E0"/>
    <w:rsid w:val="00466974"/>
    <w:rsid w:val="00467347"/>
    <w:rsid w:val="00467709"/>
    <w:rsid w:val="00467866"/>
    <w:rsid w:val="00467B69"/>
    <w:rsid w:val="00467EF4"/>
    <w:rsid w:val="0047040E"/>
    <w:rsid w:val="0047068F"/>
    <w:rsid w:val="00470888"/>
    <w:rsid w:val="00470EB4"/>
    <w:rsid w:val="00471181"/>
    <w:rsid w:val="00471924"/>
    <w:rsid w:val="00471E7A"/>
    <w:rsid w:val="004720E1"/>
    <w:rsid w:val="0047216D"/>
    <w:rsid w:val="00472958"/>
    <w:rsid w:val="00472966"/>
    <w:rsid w:val="00472AB7"/>
    <w:rsid w:val="00472B68"/>
    <w:rsid w:val="00473324"/>
    <w:rsid w:val="0047379F"/>
    <w:rsid w:val="00473BBA"/>
    <w:rsid w:val="00473E40"/>
    <w:rsid w:val="00474A13"/>
    <w:rsid w:val="00474BAE"/>
    <w:rsid w:val="00475060"/>
    <w:rsid w:val="0047518C"/>
    <w:rsid w:val="00475563"/>
    <w:rsid w:val="0047599E"/>
    <w:rsid w:val="004761FB"/>
    <w:rsid w:val="004763ED"/>
    <w:rsid w:val="0047680B"/>
    <w:rsid w:val="0047683B"/>
    <w:rsid w:val="00476852"/>
    <w:rsid w:val="00476F3E"/>
    <w:rsid w:val="00477569"/>
    <w:rsid w:val="004775CD"/>
    <w:rsid w:val="004776CE"/>
    <w:rsid w:val="00477D3C"/>
    <w:rsid w:val="00477E7E"/>
    <w:rsid w:val="0048010C"/>
    <w:rsid w:val="0048030F"/>
    <w:rsid w:val="0048072E"/>
    <w:rsid w:val="00480D1B"/>
    <w:rsid w:val="00480EC4"/>
    <w:rsid w:val="00481112"/>
    <w:rsid w:val="004817EE"/>
    <w:rsid w:val="00481893"/>
    <w:rsid w:val="004819EB"/>
    <w:rsid w:val="00481A34"/>
    <w:rsid w:val="00481F16"/>
    <w:rsid w:val="004829BB"/>
    <w:rsid w:val="00483356"/>
    <w:rsid w:val="0048351E"/>
    <w:rsid w:val="004835CD"/>
    <w:rsid w:val="004835E8"/>
    <w:rsid w:val="004839BB"/>
    <w:rsid w:val="00483A94"/>
    <w:rsid w:val="004840F9"/>
    <w:rsid w:val="00484666"/>
    <w:rsid w:val="00484AF8"/>
    <w:rsid w:val="0048524A"/>
    <w:rsid w:val="00485277"/>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2E03"/>
    <w:rsid w:val="004931C2"/>
    <w:rsid w:val="004933A7"/>
    <w:rsid w:val="004935FF"/>
    <w:rsid w:val="00493C1E"/>
    <w:rsid w:val="004944EC"/>
    <w:rsid w:val="004947FE"/>
    <w:rsid w:val="004951EB"/>
    <w:rsid w:val="00495375"/>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831"/>
    <w:rsid w:val="004A1E15"/>
    <w:rsid w:val="004A1FB5"/>
    <w:rsid w:val="004A20FC"/>
    <w:rsid w:val="004A2DA9"/>
    <w:rsid w:val="004A3435"/>
    <w:rsid w:val="004A39F4"/>
    <w:rsid w:val="004A3DF1"/>
    <w:rsid w:val="004A4016"/>
    <w:rsid w:val="004A48FD"/>
    <w:rsid w:val="004A4993"/>
    <w:rsid w:val="004A5018"/>
    <w:rsid w:val="004A582A"/>
    <w:rsid w:val="004A591F"/>
    <w:rsid w:val="004A5A42"/>
    <w:rsid w:val="004A6127"/>
    <w:rsid w:val="004A7448"/>
    <w:rsid w:val="004A747B"/>
    <w:rsid w:val="004A74AE"/>
    <w:rsid w:val="004B0125"/>
    <w:rsid w:val="004B0308"/>
    <w:rsid w:val="004B07DF"/>
    <w:rsid w:val="004B0B89"/>
    <w:rsid w:val="004B141F"/>
    <w:rsid w:val="004B1BFD"/>
    <w:rsid w:val="004B24D8"/>
    <w:rsid w:val="004B281D"/>
    <w:rsid w:val="004B28EC"/>
    <w:rsid w:val="004B2A27"/>
    <w:rsid w:val="004B2CAA"/>
    <w:rsid w:val="004B2FD3"/>
    <w:rsid w:val="004B32B2"/>
    <w:rsid w:val="004B37AC"/>
    <w:rsid w:val="004B3A1C"/>
    <w:rsid w:val="004B3AB3"/>
    <w:rsid w:val="004B3C86"/>
    <w:rsid w:val="004B3CBA"/>
    <w:rsid w:val="004B3D74"/>
    <w:rsid w:val="004B3D8A"/>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1ACC"/>
    <w:rsid w:val="004D28DB"/>
    <w:rsid w:val="004D34AD"/>
    <w:rsid w:val="004D36EC"/>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21"/>
    <w:rsid w:val="004E2449"/>
    <w:rsid w:val="004E267E"/>
    <w:rsid w:val="004E279D"/>
    <w:rsid w:val="004E29C7"/>
    <w:rsid w:val="004E29FA"/>
    <w:rsid w:val="004E2CF8"/>
    <w:rsid w:val="004E2F2C"/>
    <w:rsid w:val="004E35C3"/>
    <w:rsid w:val="004E3957"/>
    <w:rsid w:val="004E3979"/>
    <w:rsid w:val="004E3B2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E7C93"/>
    <w:rsid w:val="004F0260"/>
    <w:rsid w:val="004F0DA1"/>
    <w:rsid w:val="004F10CB"/>
    <w:rsid w:val="004F1162"/>
    <w:rsid w:val="004F1DBC"/>
    <w:rsid w:val="004F1FF5"/>
    <w:rsid w:val="004F219F"/>
    <w:rsid w:val="004F2739"/>
    <w:rsid w:val="004F2C43"/>
    <w:rsid w:val="004F345D"/>
    <w:rsid w:val="004F3583"/>
    <w:rsid w:val="004F3731"/>
    <w:rsid w:val="004F3A87"/>
    <w:rsid w:val="004F3C90"/>
    <w:rsid w:val="004F3CAC"/>
    <w:rsid w:val="004F3E44"/>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B82"/>
    <w:rsid w:val="00505C8F"/>
    <w:rsid w:val="0050622E"/>
    <w:rsid w:val="00506599"/>
    <w:rsid w:val="0050678E"/>
    <w:rsid w:val="00506A55"/>
    <w:rsid w:val="00506E22"/>
    <w:rsid w:val="005071D8"/>
    <w:rsid w:val="005073AB"/>
    <w:rsid w:val="00507402"/>
    <w:rsid w:val="005074EE"/>
    <w:rsid w:val="005077EA"/>
    <w:rsid w:val="00510370"/>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6B8"/>
    <w:rsid w:val="005237B7"/>
    <w:rsid w:val="00523A2A"/>
    <w:rsid w:val="00523EAC"/>
    <w:rsid w:val="0052409F"/>
    <w:rsid w:val="005258F6"/>
    <w:rsid w:val="00525D6B"/>
    <w:rsid w:val="00525EEE"/>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5E"/>
    <w:rsid w:val="00535E68"/>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9FA"/>
    <w:rsid w:val="00543C83"/>
    <w:rsid w:val="00544162"/>
    <w:rsid w:val="0054444F"/>
    <w:rsid w:val="005444B0"/>
    <w:rsid w:val="005452E4"/>
    <w:rsid w:val="0054548C"/>
    <w:rsid w:val="005457D6"/>
    <w:rsid w:val="00546B77"/>
    <w:rsid w:val="00547229"/>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2E6"/>
    <w:rsid w:val="005533E7"/>
    <w:rsid w:val="00553534"/>
    <w:rsid w:val="005537AF"/>
    <w:rsid w:val="00553862"/>
    <w:rsid w:val="00553EFB"/>
    <w:rsid w:val="00554B20"/>
    <w:rsid w:val="00555688"/>
    <w:rsid w:val="005557B7"/>
    <w:rsid w:val="00555994"/>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40"/>
    <w:rsid w:val="005618F1"/>
    <w:rsid w:val="00561E3C"/>
    <w:rsid w:val="00562431"/>
    <w:rsid w:val="005625AC"/>
    <w:rsid w:val="00562765"/>
    <w:rsid w:val="0056286D"/>
    <w:rsid w:val="0056298C"/>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077A"/>
    <w:rsid w:val="00571794"/>
    <w:rsid w:val="005719AB"/>
    <w:rsid w:val="00571A74"/>
    <w:rsid w:val="005720EA"/>
    <w:rsid w:val="00572FA8"/>
    <w:rsid w:val="0057314D"/>
    <w:rsid w:val="005733CD"/>
    <w:rsid w:val="00573863"/>
    <w:rsid w:val="00573DB1"/>
    <w:rsid w:val="0057431B"/>
    <w:rsid w:val="005746CB"/>
    <w:rsid w:val="00574DE4"/>
    <w:rsid w:val="005750E7"/>
    <w:rsid w:val="00576C3B"/>
    <w:rsid w:val="005776E0"/>
    <w:rsid w:val="00577A0A"/>
    <w:rsid w:val="00580250"/>
    <w:rsid w:val="005803BD"/>
    <w:rsid w:val="00580415"/>
    <w:rsid w:val="00581664"/>
    <w:rsid w:val="0058185F"/>
    <w:rsid w:val="00581A49"/>
    <w:rsid w:val="00581FFD"/>
    <w:rsid w:val="005823D5"/>
    <w:rsid w:val="00582411"/>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067"/>
    <w:rsid w:val="00587C1A"/>
    <w:rsid w:val="005902A7"/>
    <w:rsid w:val="005909D3"/>
    <w:rsid w:val="00591429"/>
    <w:rsid w:val="00591449"/>
    <w:rsid w:val="00591AA8"/>
    <w:rsid w:val="00591D4C"/>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1E34"/>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516A"/>
    <w:rsid w:val="005A5FC4"/>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684"/>
    <w:rsid w:val="005B184A"/>
    <w:rsid w:val="005B1A5A"/>
    <w:rsid w:val="005B2944"/>
    <w:rsid w:val="005B2F75"/>
    <w:rsid w:val="005B3208"/>
    <w:rsid w:val="005B37CA"/>
    <w:rsid w:val="005B4121"/>
    <w:rsid w:val="005B41C0"/>
    <w:rsid w:val="005B43A0"/>
    <w:rsid w:val="005B47EC"/>
    <w:rsid w:val="005B48E3"/>
    <w:rsid w:val="005B503E"/>
    <w:rsid w:val="005B5E6C"/>
    <w:rsid w:val="005B63E2"/>
    <w:rsid w:val="005B65CA"/>
    <w:rsid w:val="005B6760"/>
    <w:rsid w:val="005B6DC6"/>
    <w:rsid w:val="005B7187"/>
    <w:rsid w:val="005B72CF"/>
    <w:rsid w:val="005B7B1A"/>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6E81"/>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0B1"/>
    <w:rsid w:val="005D3128"/>
    <w:rsid w:val="005D3854"/>
    <w:rsid w:val="005D3A3D"/>
    <w:rsid w:val="005D3BB0"/>
    <w:rsid w:val="005D3C64"/>
    <w:rsid w:val="005D3DDF"/>
    <w:rsid w:val="005D3F0B"/>
    <w:rsid w:val="005D43BF"/>
    <w:rsid w:val="005D4417"/>
    <w:rsid w:val="005D456F"/>
    <w:rsid w:val="005D45F1"/>
    <w:rsid w:val="005D4B7D"/>
    <w:rsid w:val="005D5786"/>
    <w:rsid w:val="005D5B47"/>
    <w:rsid w:val="005D61C2"/>
    <w:rsid w:val="005D678C"/>
    <w:rsid w:val="005D6C7E"/>
    <w:rsid w:val="005D6C91"/>
    <w:rsid w:val="005D6FE6"/>
    <w:rsid w:val="005D70C6"/>
    <w:rsid w:val="005D75D9"/>
    <w:rsid w:val="005D7721"/>
    <w:rsid w:val="005D7819"/>
    <w:rsid w:val="005D78C3"/>
    <w:rsid w:val="005D7CE9"/>
    <w:rsid w:val="005E0090"/>
    <w:rsid w:val="005E0333"/>
    <w:rsid w:val="005E091C"/>
    <w:rsid w:val="005E1287"/>
    <w:rsid w:val="005E130B"/>
    <w:rsid w:val="005E16D9"/>
    <w:rsid w:val="005E1901"/>
    <w:rsid w:val="005E1D74"/>
    <w:rsid w:val="005E1F5E"/>
    <w:rsid w:val="005E2031"/>
    <w:rsid w:val="005E2698"/>
    <w:rsid w:val="005E2DE2"/>
    <w:rsid w:val="005E30C5"/>
    <w:rsid w:val="005E3FBD"/>
    <w:rsid w:val="005E41CF"/>
    <w:rsid w:val="005E46ED"/>
    <w:rsid w:val="005E4884"/>
    <w:rsid w:val="005E4D69"/>
    <w:rsid w:val="005E5245"/>
    <w:rsid w:val="005E631A"/>
    <w:rsid w:val="005E7812"/>
    <w:rsid w:val="005E7CC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00C8"/>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0789C"/>
    <w:rsid w:val="00607C2B"/>
    <w:rsid w:val="0061064A"/>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158"/>
    <w:rsid w:val="006162B6"/>
    <w:rsid w:val="00616889"/>
    <w:rsid w:val="00616E43"/>
    <w:rsid w:val="006172CE"/>
    <w:rsid w:val="0061765B"/>
    <w:rsid w:val="00617A37"/>
    <w:rsid w:val="00620151"/>
    <w:rsid w:val="006204B4"/>
    <w:rsid w:val="006204E4"/>
    <w:rsid w:val="006205AB"/>
    <w:rsid w:val="00620675"/>
    <w:rsid w:val="00620793"/>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351"/>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420"/>
    <w:rsid w:val="006315EA"/>
    <w:rsid w:val="00631885"/>
    <w:rsid w:val="0063197B"/>
    <w:rsid w:val="00631B45"/>
    <w:rsid w:val="00631C18"/>
    <w:rsid w:val="00631C98"/>
    <w:rsid w:val="00631DC3"/>
    <w:rsid w:val="00632163"/>
    <w:rsid w:val="00632A0F"/>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210"/>
    <w:rsid w:val="00637C95"/>
    <w:rsid w:val="00640358"/>
    <w:rsid w:val="006406D8"/>
    <w:rsid w:val="00640B6F"/>
    <w:rsid w:val="00641AD4"/>
    <w:rsid w:val="00641C19"/>
    <w:rsid w:val="00641FE6"/>
    <w:rsid w:val="00642427"/>
    <w:rsid w:val="00643609"/>
    <w:rsid w:val="00643732"/>
    <w:rsid w:val="00643ABD"/>
    <w:rsid w:val="006441EF"/>
    <w:rsid w:val="00644987"/>
    <w:rsid w:val="0064498B"/>
    <w:rsid w:val="00644A08"/>
    <w:rsid w:val="00644FE3"/>
    <w:rsid w:val="00645448"/>
    <w:rsid w:val="00646608"/>
    <w:rsid w:val="0064707E"/>
    <w:rsid w:val="0064725A"/>
    <w:rsid w:val="00647BDE"/>
    <w:rsid w:val="006500FC"/>
    <w:rsid w:val="00650999"/>
    <w:rsid w:val="00650F33"/>
    <w:rsid w:val="00651428"/>
    <w:rsid w:val="00651485"/>
    <w:rsid w:val="00651B3E"/>
    <w:rsid w:val="00651E8F"/>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5F43"/>
    <w:rsid w:val="00656CF5"/>
    <w:rsid w:val="00657913"/>
    <w:rsid w:val="0065791E"/>
    <w:rsid w:val="00657B0E"/>
    <w:rsid w:val="00660123"/>
    <w:rsid w:val="00660B7A"/>
    <w:rsid w:val="00661087"/>
    <w:rsid w:val="0066158B"/>
    <w:rsid w:val="006618FA"/>
    <w:rsid w:val="00661E40"/>
    <w:rsid w:val="00662037"/>
    <w:rsid w:val="0066219E"/>
    <w:rsid w:val="006623CC"/>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4CF"/>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1A2"/>
    <w:rsid w:val="0068274C"/>
    <w:rsid w:val="0068275A"/>
    <w:rsid w:val="00682A10"/>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74E"/>
    <w:rsid w:val="00687CA1"/>
    <w:rsid w:val="006900C2"/>
    <w:rsid w:val="006901A6"/>
    <w:rsid w:val="00690A9F"/>
    <w:rsid w:val="00690D2D"/>
    <w:rsid w:val="00690FA4"/>
    <w:rsid w:val="00691265"/>
    <w:rsid w:val="00692A28"/>
    <w:rsid w:val="00692C08"/>
    <w:rsid w:val="00692FC9"/>
    <w:rsid w:val="00692FE6"/>
    <w:rsid w:val="00693012"/>
    <w:rsid w:val="00693181"/>
    <w:rsid w:val="00693524"/>
    <w:rsid w:val="00693565"/>
    <w:rsid w:val="0069413E"/>
    <w:rsid w:val="00694280"/>
    <w:rsid w:val="00694E40"/>
    <w:rsid w:val="006950E0"/>
    <w:rsid w:val="0069523B"/>
    <w:rsid w:val="006952B2"/>
    <w:rsid w:val="00695B3B"/>
    <w:rsid w:val="0069687A"/>
    <w:rsid w:val="0069728D"/>
    <w:rsid w:val="0069732C"/>
    <w:rsid w:val="0069742D"/>
    <w:rsid w:val="00697609"/>
    <w:rsid w:val="0069760C"/>
    <w:rsid w:val="00697AD5"/>
    <w:rsid w:val="006A00C7"/>
    <w:rsid w:val="006A0611"/>
    <w:rsid w:val="006A08E5"/>
    <w:rsid w:val="006A0DFB"/>
    <w:rsid w:val="006A1020"/>
    <w:rsid w:val="006A17EA"/>
    <w:rsid w:val="006A185F"/>
    <w:rsid w:val="006A1A5E"/>
    <w:rsid w:val="006A1A84"/>
    <w:rsid w:val="006A1D7D"/>
    <w:rsid w:val="006A1F49"/>
    <w:rsid w:val="006A1FDC"/>
    <w:rsid w:val="006A2592"/>
    <w:rsid w:val="006A26B6"/>
    <w:rsid w:val="006A2E80"/>
    <w:rsid w:val="006A2EF5"/>
    <w:rsid w:val="006A31B1"/>
    <w:rsid w:val="006A3442"/>
    <w:rsid w:val="006A3599"/>
    <w:rsid w:val="006A3A2A"/>
    <w:rsid w:val="006A446A"/>
    <w:rsid w:val="006A4600"/>
    <w:rsid w:val="006A5628"/>
    <w:rsid w:val="006A5978"/>
    <w:rsid w:val="006A5C62"/>
    <w:rsid w:val="006A5D24"/>
    <w:rsid w:val="006A5DE5"/>
    <w:rsid w:val="006A6340"/>
    <w:rsid w:val="006A69EB"/>
    <w:rsid w:val="006B0179"/>
    <w:rsid w:val="006B0562"/>
    <w:rsid w:val="006B0598"/>
    <w:rsid w:val="006B081A"/>
    <w:rsid w:val="006B0C5D"/>
    <w:rsid w:val="006B0E62"/>
    <w:rsid w:val="006B1567"/>
    <w:rsid w:val="006B1708"/>
    <w:rsid w:val="006B1E82"/>
    <w:rsid w:val="006B1EBE"/>
    <w:rsid w:val="006B2853"/>
    <w:rsid w:val="006B316C"/>
    <w:rsid w:val="006B395F"/>
    <w:rsid w:val="006B3F8A"/>
    <w:rsid w:val="006B44C9"/>
    <w:rsid w:val="006B4680"/>
    <w:rsid w:val="006B4F58"/>
    <w:rsid w:val="006B5317"/>
    <w:rsid w:val="006B5421"/>
    <w:rsid w:val="006B5F83"/>
    <w:rsid w:val="006B6252"/>
    <w:rsid w:val="006B63F9"/>
    <w:rsid w:val="006B6492"/>
    <w:rsid w:val="006B6763"/>
    <w:rsid w:val="006B6787"/>
    <w:rsid w:val="006B760D"/>
    <w:rsid w:val="006B76ED"/>
    <w:rsid w:val="006B782C"/>
    <w:rsid w:val="006B7A07"/>
    <w:rsid w:val="006B7A6A"/>
    <w:rsid w:val="006C0833"/>
    <w:rsid w:val="006C0B18"/>
    <w:rsid w:val="006C13C3"/>
    <w:rsid w:val="006C177A"/>
    <w:rsid w:val="006C1843"/>
    <w:rsid w:val="006C18A6"/>
    <w:rsid w:val="006C214A"/>
    <w:rsid w:val="006C233F"/>
    <w:rsid w:val="006C3449"/>
    <w:rsid w:val="006C348C"/>
    <w:rsid w:val="006C355A"/>
    <w:rsid w:val="006C3BE3"/>
    <w:rsid w:val="006C3C95"/>
    <w:rsid w:val="006C3CD0"/>
    <w:rsid w:val="006C3EFA"/>
    <w:rsid w:val="006C3FC7"/>
    <w:rsid w:val="006C4B17"/>
    <w:rsid w:val="006C501B"/>
    <w:rsid w:val="006C5074"/>
    <w:rsid w:val="006C513C"/>
    <w:rsid w:val="006C54D5"/>
    <w:rsid w:val="006C557B"/>
    <w:rsid w:val="006C5C46"/>
    <w:rsid w:val="006C5EDA"/>
    <w:rsid w:val="006C66C1"/>
    <w:rsid w:val="006C6705"/>
    <w:rsid w:val="006C691C"/>
    <w:rsid w:val="006C6F79"/>
    <w:rsid w:val="006C6FCC"/>
    <w:rsid w:val="006C71B4"/>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83F"/>
    <w:rsid w:val="006D594F"/>
    <w:rsid w:val="006D5D72"/>
    <w:rsid w:val="006D61AD"/>
    <w:rsid w:val="006D62AC"/>
    <w:rsid w:val="006D639B"/>
    <w:rsid w:val="006D641E"/>
    <w:rsid w:val="006D6511"/>
    <w:rsid w:val="006D6598"/>
    <w:rsid w:val="006D7BD2"/>
    <w:rsid w:val="006E024C"/>
    <w:rsid w:val="006E04C1"/>
    <w:rsid w:val="006E05E6"/>
    <w:rsid w:val="006E0BDC"/>
    <w:rsid w:val="006E0C85"/>
    <w:rsid w:val="006E0D02"/>
    <w:rsid w:val="006E1479"/>
    <w:rsid w:val="006E1605"/>
    <w:rsid w:val="006E19AE"/>
    <w:rsid w:val="006E1B23"/>
    <w:rsid w:val="006E2C44"/>
    <w:rsid w:val="006E31C2"/>
    <w:rsid w:val="006E373F"/>
    <w:rsid w:val="006E3FAC"/>
    <w:rsid w:val="006E479A"/>
    <w:rsid w:val="006E52FE"/>
    <w:rsid w:val="006E5CA3"/>
    <w:rsid w:val="006E5EE6"/>
    <w:rsid w:val="006E5F62"/>
    <w:rsid w:val="006E6151"/>
    <w:rsid w:val="006E6229"/>
    <w:rsid w:val="006E6781"/>
    <w:rsid w:val="006E6FF0"/>
    <w:rsid w:val="006E79A0"/>
    <w:rsid w:val="006E7D09"/>
    <w:rsid w:val="006F02F8"/>
    <w:rsid w:val="006F07B5"/>
    <w:rsid w:val="006F118F"/>
    <w:rsid w:val="006F1B31"/>
    <w:rsid w:val="006F1D96"/>
    <w:rsid w:val="006F276E"/>
    <w:rsid w:val="006F28B9"/>
    <w:rsid w:val="006F39B7"/>
    <w:rsid w:val="006F3F3B"/>
    <w:rsid w:val="006F57BB"/>
    <w:rsid w:val="006F5881"/>
    <w:rsid w:val="006F5CE1"/>
    <w:rsid w:val="006F5D32"/>
    <w:rsid w:val="006F686B"/>
    <w:rsid w:val="006F68C5"/>
    <w:rsid w:val="006F6FA0"/>
    <w:rsid w:val="006F6FDE"/>
    <w:rsid w:val="006F74D9"/>
    <w:rsid w:val="006F7728"/>
    <w:rsid w:val="00700319"/>
    <w:rsid w:val="007007C2"/>
    <w:rsid w:val="0070094D"/>
    <w:rsid w:val="00700ABF"/>
    <w:rsid w:val="00700BA7"/>
    <w:rsid w:val="00700D2C"/>
    <w:rsid w:val="0070141E"/>
    <w:rsid w:val="007014C8"/>
    <w:rsid w:val="00701722"/>
    <w:rsid w:val="007023B2"/>
    <w:rsid w:val="0070269E"/>
    <w:rsid w:val="007027B0"/>
    <w:rsid w:val="00702A56"/>
    <w:rsid w:val="00703F06"/>
    <w:rsid w:val="0070420C"/>
    <w:rsid w:val="00704388"/>
    <w:rsid w:val="00704465"/>
    <w:rsid w:val="00704C33"/>
    <w:rsid w:val="0070576A"/>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BC"/>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659"/>
    <w:rsid w:val="00722DE1"/>
    <w:rsid w:val="00723639"/>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93D"/>
    <w:rsid w:val="00730E67"/>
    <w:rsid w:val="00730ECA"/>
    <w:rsid w:val="007313FD"/>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1F2C"/>
    <w:rsid w:val="007420D2"/>
    <w:rsid w:val="007422FA"/>
    <w:rsid w:val="007426BA"/>
    <w:rsid w:val="00742E59"/>
    <w:rsid w:val="0074339D"/>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AFE"/>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859"/>
    <w:rsid w:val="00753A8B"/>
    <w:rsid w:val="00754295"/>
    <w:rsid w:val="00754670"/>
    <w:rsid w:val="007546C7"/>
    <w:rsid w:val="0075499C"/>
    <w:rsid w:val="00756257"/>
    <w:rsid w:val="00756EC6"/>
    <w:rsid w:val="007576C0"/>
    <w:rsid w:val="00757CDB"/>
    <w:rsid w:val="00760046"/>
    <w:rsid w:val="0076021D"/>
    <w:rsid w:val="007606B9"/>
    <w:rsid w:val="007609EC"/>
    <w:rsid w:val="00760E9C"/>
    <w:rsid w:val="0076134B"/>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B1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5F"/>
    <w:rsid w:val="007776A5"/>
    <w:rsid w:val="00777A45"/>
    <w:rsid w:val="00777BB3"/>
    <w:rsid w:val="00777C69"/>
    <w:rsid w:val="007800D1"/>
    <w:rsid w:val="007802CE"/>
    <w:rsid w:val="0078094E"/>
    <w:rsid w:val="00780E0E"/>
    <w:rsid w:val="00781108"/>
    <w:rsid w:val="00781CAE"/>
    <w:rsid w:val="00781FF9"/>
    <w:rsid w:val="0078211E"/>
    <w:rsid w:val="0078243D"/>
    <w:rsid w:val="007825AF"/>
    <w:rsid w:val="00782950"/>
    <w:rsid w:val="0078337B"/>
    <w:rsid w:val="007837B5"/>
    <w:rsid w:val="00783A58"/>
    <w:rsid w:val="00783B8E"/>
    <w:rsid w:val="00783CB9"/>
    <w:rsid w:val="00784B5F"/>
    <w:rsid w:val="00784FDE"/>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2F6A"/>
    <w:rsid w:val="0079321C"/>
    <w:rsid w:val="007933B1"/>
    <w:rsid w:val="00794B98"/>
    <w:rsid w:val="00794BC2"/>
    <w:rsid w:val="00794CB1"/>
    <w:rsid w:val="00794F03"/>
    <w:rsid w:val="0079590F"/>
    <w:rsid w:val="0079615B"/>
    <w:rsid w:val="00796C09"/>
    <w:rsid w:val="00796F4A"/>
    <w:rsid w:val="00797653"/>
    <w:rsid w:val="00797A8C"/>
    <w:rsid w:val="007A03BF"/>
    <w:rsid w:val="007A047F"/>
    <w:rsid w:val="007A0B1A"/>
    <w:rsid w:val="007A0C2D"/>
    <w:rsid w:val="007A1303"/>
    <w:rsid w:val="007A1A2B"/>
    <w:rsid w:val="007A1AA8"/>
    <w:rsid w:val="007A2478"/>
    <w:rsid w:val="007A294A"/>
    <w:rsid w:val="007A29A1"/>
    <w:rsid w:val="007A29AF"/>
    <w:rsid w:val="007A2AC9"/>
    <w:rsid w:val="007A2F48"/>
    <w:rsid w:val="007A3E32"/>
    <w:rsid w:val="007A3FB3"/>
    <w:rsid w:val="007A4075"/>
    <w:rsid w:val="007A4579"/>
    <w:rsid w:val="007A45DA"/>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1DB"/>
    <w:rsid w:val="007B33ED"/>
    <w:rsid w:val="007B3896"/>
    <w:rsid w:val="007B3ACC"/>
    <w:rsid w:val="007B3F19"/>
    <w:rsid w:val="007B3FA1"/>
    <w:rsid w:val="007B443B"/>
    <w:rsid w:val="007B5680"/>
    <w:rsid w:val="007B5B5F"/>
    <w:rsid w:val="007B5E68"/>
    <w:rsid w:val="007B6099"/>
    <w:rsid w:val="007B6266"/>
    <w:rsid w:val="007B6675"/>
    <w:rsid w:val="007B67E6"/>
    <w:rsid w:val="007B6826"/>
    <w:rsid w:val="007B6D8B"/>
    <w:rsid w:val="007B6E24"/>
    <w:rsid w:val="007B6FFF"/>
    <w:rsid w:val="007B7230"/>
    <w:rsid w:val="007B771C"/>
    <w:rsid w:val="007B7DF8"/>
    <w:rsid w:val="007B7EA4"/>
    <w:rsid w:val="007C034F"/>
    <w:rsid w:val="007C06AB"/>
    <w:rsid w:val="007C0B8B"/>
    <w:rsid w:val="007C0BB1"/>
    <w:rsid w:val="007C0EA7"/>
    <w:rsid w:val="007C10E0"/>
    <w:rsid w:val="007C10F3"/>
    <w:rsid w:val="007C1994"/>
    <w:rsid w:val="007C1A08"/>
    <w:rsid w:val="007C1A8A"/>
    <w:rsid w:val="007C1F63"/>
    <w:rsid w:val="007C228E"/>
    <w:rsid w:val="007C23CF"/>
    <w:rsid w:val="007C246B"/>
    <w:rsid w:val="007C2541"/>
    <w:rsid w:val="007C259C"/>
    <w:rsid w:val="007C276E"/>
    <w:rsid w:val="007C291A"/>
    <w:rsid w:val="007C2D04"/>
    <w:rsid w:val="007C2D33"/>
    <w:rsid w:val="007C302F"/>
    <w:rsid w:val="007C3153"/>
    <w:rsid w:val="007C342D"/>
    <w:rsid w:val="007C34B4"/>
    <w:rsid w:val="007C3C38"/>
    <w:rsid w:val="007C403E"/>
    <w:rsid w:val="007C46F7"/>
    <w:rsid w:val="007C4AD9"/>
    <w:rsid w:val="007C4B5D"/>
    <w:rsid w:val="007C4DC5"/>
    <w:rsid w:val="007C4DEB"/>
    <w:rsid w:val="007C4E8E"/>
    <w:rsid w:val="007C4FFF"/>
    <w:rsid w:val="007C51A5"/>
    <w:rsid w:val="007C567D"/>
    <w:rsid w:val="007C60C8"/>
    <w:rsid w:val="007C651C"/>
    <w:rsid w:val="007C6672"/>
    <w:rsid w:val="007C683E"/>
    <w:rsid w:val="007C70C7"/>
    <w:rsid w:val="007C715E"/>
    <w:rsid w:val="007C71F1"/>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63D"/>
    <w:rsid w:val="007D3AC8"/>
    <w:rsid w:val="007D4292"/>
    <w:rsid w:val="007D4BA5"/>
    <w:rsid w:val="007D514A"/>
    <w:rsid w:val="007D5258"/>
    <w:rsid w:val="007D53B2"/>
    <w:rsid w:val="007D5C86"/>
    <w:rsid w:val="007D5CDA"/>
    <w:rsid w:val="007D60BF"/>
    <w:rsid w:val="007D6208"/>
    <w:rsid w:val="007D66F2"/>
    <w:rsid w:val="007D67C9"/>
    <w:rsid w:val="007D682D"/>
    <w:rsid w:val="007D75FC"/>
    <w:rsid w:val="007D7C25"/>
    <w:rsid w:val="007D7C4C"/>
    <w:rsid w:val="007D7D27"/>
    <w:rsid w:val="007D7E09"/>
    <w:rsid w:val="007D7F98"/>
    <w:rsid w:val="007E053E"/>
    <w:rsid w:val="007E13A7"/>
    <w:rsid w:val="007E1971"/>
    <w:rsid w:val="007E1B62"/>
    <w:rsid w:val="007E1E31"/>
    <w:rsid w:val="007E1F7F"/>
    <w:rsid w:val="007E2BDD"/>
    <w:rsid w:val="007E2E42"/>
    <w:rsid w:val="007E2EAF"/>
    <w:rsid w:val="007E3753"/>
    <w:rsid w:val="007E38C5"/>
    <w:rsid w:val="007E3900"/>
    <w:rsid w:val="007E3A1A"/>
    <w:rsid w:val="007E3B2A"/>
    <w:rsid w:val="007E46B1"/>
    <w:rsid w:val="007E46BE"/>
    <w:rsid w:val="007E4991"/>
    <w:rsid w:val="007E4BCA"/>
    <w:rsid w:val="007E4CD5"/>
    <w:rsid w:val="007E58E4"/>
    <w:rsid w:val="007E5AE9"/>
    <w:rsid w:val="007E697F"/>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4E"/>
    <w:rsid w:val="007F4055"/>
    <w:rsid w:val="007F40B5"/>
    <w:rsid w:val="007F443B"/>
    <w:rsid w:val="007F4582"/>
    <w:rsid w:val="007F4993"/>
    <w:rsid w:val="007F5003"/>
    <w:rsid w:val="007F53D9"/>
    <w:rsid w:val="007F54B0"/>
    <w:rsid w:val="007F6659"/>
    <w:rsid w:val="007F7F9A"/>
    <w:rsid w:val="008001D2"/>
    <w:rsid w:val="0080043A"/>
    <w:rsid w:val="0080081E"/>
    <w:rsid w:val="00800BCB"/>
    <w:rsid w:val="0080104F"/>
    <w:rsid w:val="008011DA"/>
    <w:rsid w:val="00801511"/>
    <w:rsid w:val="00801878"/>
    <w:rsid w:val="00801AAE"/>
    <w:rsid w:val="00801FB4"/>
    <w:rsid w:val="00801FBA"/>
    <w:rsid w:val="00802097"/>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0499"/>
    <w:rsid w:val="00811C01"/>
    <w:rsid w:val="00811FF4"/>
    <w:rsid w:val="00812005"/>
    <w:rsid w:val="00812754"/>
    <w:rsid w:val="0081294C"/>
    <w:rsid w:val="0081298A"/>
    <w:rsid w:val="00812A32"/>
    <w:rsid w:val="00812E67"/>
    <w:rsid w:val="0081303E"/>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68F"/>
    <w:rsid w:val="0082276B"/>
    <w:rsid w:val="0082276E"/>
    <w:rsid w:val="0082296C"/>
    <w:rsid w:val="008230CD"/>
    <w:rsid w:val="008230F0"/>
    <w:rsid w:val="00823492"/>
    <w:rsid w:val="00823AA8"/>
    <w:rsid w:val="00824B5B"/>
    <w:rsid w:val="00824B87"/>
    <w:rsid w:val="00824BD1"/>
    <w:rsid w:val="0082502A"/>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148"/>
    <w:rsid w:val="008373CD"/>
    <w:rsid w:val="00837B86"/>
    <w:rsid w:val="00837EA8"/>
    <w:rsid w:val="00837EC3"/>
    <w:rsid w:val="0084007F"/>
    <w:rsid w:val="00840C1B"/>
    <w:rsid w:val="0084102C"/>
    <w:rsid w:val="008415D9"/>
    <w:rsid w:val="00841721"/>
    <w:rsid w:val="0084195F"/>
    <w:rsid w:val="008419A2"/>
    <w:rsid w:val="00841E18"/>
    <w:rsid w:val="0084249C"/>
    <w:rsid w:val="00842B66"/>
    <w:rsid w:val="00843400"/>
    <w:rsid w:val="00843BA7"/>
    <w:rsid w:val="00843BD0"/>
    <w:rsid w:val="0084424F"/>
    <w:rsid w:val="00844623"/>
    <w:rsid w:val="00844B77"/>
    <w:rsid w:val="00844C8E"/>
    <w:rsid w:val="00844CEE"/>
    <w:rsid w:val="00844EAD"/>
    <w:rsid w:val="00844F88"/>
    <w:rsid w:val="0084523D"/>
    <w:rsid w:val="00845A04"/>
    <w:rsid w:val="0084609F"/>
    <w:rsid w:val="00846797"/>
    <w:rsid w:val="00846839"/>
    <w:rsid w:val="00846AF2"/>
    <w:rsid w:val="00846E98"/>
    <w:rsid w:val="00847126"/>
    <w:rsid w:val="008475D3"/>
    <w:rsid w:val="00847B6F"/>
    <w:rsid w:val="008504DA"/>
    <w:rsid w:val="0085168D"/>
    <w:rsid w:val="00851A74"/>
    <w:rsid w:val="00851F03"/>
    <w:rsid w:val="0085204D"/>
    <w:rsid w:val="00852BA5"/>
    <w:rsid w:val="00852D2B"/>
    <w:rsid w:val="00852F7C"/>
    <w:rsid w:val="00854200"/>
    <w:rsid w:val="008547B5"/>
    <w:rsid w:val="008556D7"/>
    <w:rsid w:val="00855942"/>
    <w:rsid w:val="00855ED8"/>
    <w:rsid w:val="008563DC"/>
    <w:rsid w:val="00856944"/>
    <w:rsid w:val="0085775F"/>
    <w:rsid w:val="008577E3"/>
    <w:rsid w:val="00857BED"/>
    <w:rsid w:val="00857C0E"/>
    <w:rsid w:val="008600C4"/>
    <w:rsid w:val="00860152"/>
    <w:rsid w:val="00861F1A"/>
    <w:rsid w:val="008620EC"/>
    <w:rsid w:val="0086214A"/>
    <w:rsid w:val="0086226E"/>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9F6"/>
    <w:rsid w:val="00865D0D"/>
    <w:rsid w:val="0086646B"/>
    <w:rsid w:val="008664E9"/>
    <w:rsid w:val="008667DF"/>
    <w:rsid w:val="00866801"/>
    <w:rsid w:val="00866A69"/>
    <w:rsid w:val="00866B5C"/>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3E39"/>
    <w:rsid w:val="00874C60"/>
    <w:rsid w:val="00874FB4"/>
    <w:rsid w:val="0087550C"/>
    <w:rsid w:val="0087558D"/>
    <w:rsid w:val="008759C4"/>
    <w:rsid w:val="008763A2"/>
    <w:rsid w:val="00877804"/>
    <w:rsid w:val="008778AB"/>
    <w:rsid w:val="008779C4"/>
    <w:rsid w:val="00877AF9"/>
    <w:rsid w:val="00880F0B"/>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1C3C"/>
    <w:rsid w:val="00892340"/>
    <w:rsid w:val="008923E8"/>
    <w:rsid w:val="008923EE"/>
    <w:rsid w:val="008927A4"/>
    <w:rsid w:val="008928D0"/>
    <w:rsid w:val="008929FA"/>
    <w:rsid w:val="00892D89"/>
    <w:rsid w:val="00893278"/>
    <w:rsid w:val="008935CC"/>
    <w:rsid w:val="008935D7"/>
    <w:rsid w:val="00893630"/>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123"/>
    <w:rsid w:val="008A67A2"/>
    <w:rsid w:val="008A6BE4"/>
    <w:rsid w:val="008A6D5D"/>
    <w:rsid w:val="008A7086"/>
    <w:rsid w:val="008A78D2"/>
    <w:rsid w:val="008A7AB3"/>
    <w:rsid w:val="008A7D5E"/>
    <w:rsid w:val="008B0025"/>
    <w:rsid w:val="008B02E2"/>
    <w:rsid w:val="008B04CD"/>
    <w:rsid w:val="008B0FE8"/>
    <w:rsid w:val="008B1407"/>
    <w:rsid w:val="008B1BA0"/>
    <w:rsid w:val="008B2418"/>
    <w:rsid w:val="008B2D47"/>
    <w:rsid w:val="008B33C5"/>
    <w:rsid w:val="008B34B8"/>
    <w:rsid w:val="008B3EE8"/>
    <w:rsid w:val="008B40FA"/>
    <w:rsid w:val="008B414C"/>
    <w:rsid w:val="008B46E2"/>
    <w:rsid w:val="008B47F6"/>
    <w:rsid w:val="008B48B6"/>
    <w:rsid w:val="008B4C62"/>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5C4"/>
    <w:rsid w:val="008C1AEA"/>
    <w:rsid w:val="008C204C"/>
    <w:rsid w:val="008C20D0"/>
    <w:rsid w:val="008C22C9"/>
    <w:rsid w:val="008C29BE"/>
    <w:rsid w:val="008C2ABC"/>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6DFA"/>
    <w:rsid w:val="008C7367"/>
    <w:rsid w:val="008C74B0"/>
    <w:rsid w:val="008C782B"/>
    <w:rsid w:val="008C79D4"/>
    <w:rsid w:val="008C7F71"/>
    <w:rsid w:val="008D07CA"/>
    <w:rsid w:val="008D080D"/>
    <w:rsid w:val="008D0F9C"/>
    <w:rsid w:val="008D132C"/>
    <w:rsid w:val="008D16AB"/>
    <w:rsid w:val="008D1719"/>
    <w:rsid w:val="008D1728"/>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E92"/>
    <w:rsid w:val="008E04E0"/>
    <w:rsid w:val="008E07C1"/>
    <w:rsid w:val="008E0AE0"/>
    <w:rsid w:val="008E0CDD"/>
    <w:rsid w:val="008E0D9D"/>
    <w:rsid w:val="008E0ECC"/>
    <w:rsid w:val="008E1265"/>
    <w:rsid w:val="008E14B0"/>
    <w:rsid w:val="008E174D"/>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CBB"/>
    <w:rsid w:val="008E5E1D"/>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632"/>
    <w:rsid w:val="008F180B"/>
    <w:rsid w:val="008F1B48"/>
    <w:rsid w:val="008F20C2"/>
    <w:rsid w:val="008F212D"/>
    <w:rsid w:val="008F2142"/>
    <w:rsid w:val="008F2DF8"/>
    <w:rsid w:val="008F2FFA"/>
    <w:rsid w:val="008F35E2"/>
    <w:rsid w:val="008F3698"/>
    <w:rsid w:val="008F37BE"/>
    <w:rsid w:val="008F3E00"/>
    <w:rsid w:val="008F407B"/>
    <w:rsid w:val="008F4490"/>
    <w:rsid w:val="008F5165"/>
    <w:rsid w:val="008F5275"/>
    <w:rsid w:val="008F56A5"/>
    <w:rsid w:val="008F57DE"/>
    <w:rsid w:val="008F605E"/>
    <w:rsid w:val="008F6387"/>
    <w:rsid w:val="008F687A"/>
    <w:rsid w:val="008F6FEF"/>
    <w:rsid w:val="008F709C"/>
    <w:rsid w:val="008F7476"/>
    <w:rsid w:val="008F74F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246"/>
    <w:rsid w:val="009032C3"/>
    <w:rsid w:val="00903842"/>
    <w:rsid w:val="00903E53"/>
    <w:rsid w:val="00904412"/>
    <w:rsid w:val="009047EA"/>
    <w:rsid w:val="00904A46"/>
    <w:rsid w:val="00904A72"/>
    <w:rsid w:val="00904B8F"/>
    <w:rsid w:val="00904E2A"/>
    <w:rsid w:val="00905406"/>
    <w:rsid w:val="00905E02"/>
    <w:rsid w:val="0090611C"/>
    <w:rsid w:val="009064F7"/>
    <w:rsid w:val="00906570"/>
    <w:rsid w:val="00906692"/>
    <w:rsid w:val="0090797E"/>
    <w:rsid w:val="0091016F"/>
    <w:rsid w:val="009105CE"/>
    <w:rsid w:val="00910B1F"/>
    <w:rsid w:val="0091171E"/>
    <w:rsid w:val="00911ADB"/>
    <w:rsid w:val="009127BE"/>
    <w:rsid w:val="009131A7"/>
    <w:rsid w:val="0091354E"/>
    <w:rsid w:val="00913592"/>
    <w:rsid w:val="009137CF"/>
    <w:rsid w:val="00913F91"/>
    <w:rsid w:val="00915C65"/>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A4C"/>
    <w:rsid w:val="00922F35"/>
    <w:rsid w:val="00923732"/>
    <w:rsid w:val="0092386C"/>
    <w:rsid w:val="00923BED"/>
    <w:rsid w:val="00923C62"/>
    <w:rsid w:val="00923EC8"/>
    <w:rsid w:val="00923FE2"/>
    <w:rsid w:val="009240A1"/>
    <w:rsid w:val="00924214"/>
    <w:rsid w:val="00924280"/>
    <w:rsid w:val="009245F6"/>
    <w:rsid w:val="0092473E"/>
    <w:rsid w:val="00925048"/>
    <w:rsid w:val="0092536C"/>
    <w:rsid w:val="00925819"/>
    <w:rsid w:val="00925ABE"/>
    <w:rsid w:val="00925E43"/>
    <w:rsid w:val="009265EE"/>
    <w:rsid w:val="00926669"/>
    <w:rsid w:val="009267ED"/>
    <w:rsid w:val="00926813"/>
    <w:rsid w:val="009268AD"/>
    <w:rsid w:val="00926E64"/>
    <w:rsid w:val="00927328"/>
    <w:rsid w:val="00927972"/>
    <w:rsid w:val="009279BA"/>
    <w:rsid w:val="00927A1B"/>
    <w:rsid w:val="00927A7D"/>
    <w:rsid w:val="00930040"/>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2F56"/>
    <w:rsid w:val="00943341"/>
    <w:rsid w:val="00943363"/>
    <w:rsid w:val="0094365B"/>
    <w:rsid w:val="00943A15"/>
    <w:rsid w:val="00943B23"/>
    <w:rsid w:val="00944752"/>
    <w:rsid w:val="00944949"/>
    <w:rsid w:val="0094534C"/>
    <w:rsid w:val="00945AF4"/>
    <w:rsid w:val="00945CD1"/>
    <w:rsid w:val="00945D3F"/>
    <w:rsid w:val="009463E0"/>
    <w:rsid w:val="00946973"/>
    <w:rsid w:val="00946A14"/>
    <w:rsid w:val="00946BC4"/>
    <w:rsid w:val="00947646"/>
    <w:rsid w:val="0094779E"/>
    <w:rsid w:val="00947A32"/>
    <w:rsid w:val="00947A7E"/>
    <w:rsid w:val="00947B05"/>
    <w:rsid w:val="00947BB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D73"/>
    <w:rsid w:val="00955E52"/>
    <w:rsid w:val="00955E54"/>
    <w:rsid w:val="00955EDA"/>
    <w:rsid w:val="00956142"/>
    <w:rsid w:val="00956597"/>
    <w:rsid w:val="00956D26"/>
    <w:rsid w:val="00956E19"/>
    <w:rsid w:val="0095731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0EE"/>
    <w:rsid w:val="0096317B"/>
    <w:rsid w:val="0096328F"/>
    <w:rsid w:val="009632CD"/>
    <w:rsid w:val="00963F54"/>
    <w:rsid w:val="009644B0"/>
    <w:rsid w:val="00964827"/>
    <w:rsid w:val="009649EF"/>
    <w:rsid w:val="00964F3A"/>
    <w:rsid w:val="00964FBD"/>
    <w:rsid w:val="00965132"/>
    <w:rsid w:val="0096544E"/>
    <w:rsid w:val="00965810"/>
    <w:rsid w:val="009658B8"/>
    <w:rsid w:val="009658C5"/>
    <w:rsid w:val="00965923"/>
    <w:rsid w:val="00965D73"/>
    <w:rsid w:val="00965DDA"/>
    <w:rsid w:val="00966BE3"/>
    <w:rsid w:val="00967373"/>
    <w:rsid w:val="00967E71"/>
    <w:rsid w:val="00967F85"/>
    <w:rsid w:val="00970257"/>
    <w:rsid w:val="00970914"/>
    <w:rsid w:val="00970F66"/>
    <w:rsid w:val="00971110"/>
    <w:rsid w:val="0097137B"/>
    <w:rsid w:val="0097150C"/>
    <w:rsid w:val="00971586"/>
    <w:rsid w:val="00971701"/>
    <w:rsid w:val="0097200B"/>
    <w:rsid w:val="00972038"/>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6E77"/>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0FD7"/>
    <w:rsid w:val="009B1042"/>
    <w:rsid w:val="009B16E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4C7"/>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0EE"/>
    <w:rsid w:val="009D2619"/>
    <w:rsid w:val="009D27F4"/>
    <w:rsid w:val="009D2998"/>
    <w:rsid w:val="009D2A61"/>
    <w:rsid w:val="009D3AB3"/>
    <w:rsid w:val="009D3C9D"/>
    <w:rsid w:val="009D49BC"/>
    <w:rsid w:val="009D4A14"/>
    <w:rsid w:val="009D588E"/>
    <w:rsid w:val="009D59E7"/>
    <w:rsid w:val="009D59F0"/>
    <w:rsid w:val="009D5A01"/>
    <w:rsid w:val="009D5B8D"/>
    <w:rsid w:val="009D5EA2"/>
    <w:rsid w:val="009D5FBC"/>
    <w:rsid w:val="009D6061"/>
    <w:rsid w:val="009D62C2"/>
    <w:rsid w:val="009D6314"/>
    <w:rsid w:val="009D6EB8"/>
    <w:rsid w:val="009D6EC3"/>
    <w:rsid w:val="009D7582"/>
    <w:rsid w:val="009D7D86"/>
    <w:rsid w:val="009E0146"/>
    <w:rsid w:val="009E022B"/>
    <w:rsid w:val="009E07F3"/>
    <w:rsid w:val="009E0AEF"/>
    <w:rsid w:val="009E0C83"/>
    <w:rsid w:val="009E154A"/>
    <w:rsid w:val="009E1778"/>
    <w:rsid w:val="009E182B"/>
    <w:rsid w:val="009E1C28"/>
    <w:rsid w:val="009E24D7"/>
    <w:rsid w:val="009E2747"/>
    <w:rsid w:val="009E2B9F"/>
    <w:rsid w:val="009E2FBB"/>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98D"/>
    <w:rsid w:val="009F5EA9"/>
    <w:rsid w:val="009F65DB"/>
    <w:rsid w:val="009F676E"/>
    <w:rsid w:val="009F6867"/>
    <w:rsid w:val="009F70E9"/>
    <w:rsid w:val="009F7106"/>
    <w:rsid w:val="009F7A8A"/>
    <w:rsid w:val="00A007B2"/>
    <w:rsid w:val="00A008CC"/>
    <w:rsid w:val="00A00C74"/>
    <w:rsid w:val="00A00E22"/>
    <w:rsid w:val="00A012A8"/>
    <w:rsid w:val="00A015A2"/>
    <w:rsid w:val="00A01615"/>
    <w:rsid w:val="00A01FC0"/>
    <w:rsid w:val="00A021A6"/>
    <w:rsid w:val="00A02E65"/>
    <w:rsid w:val="00A0358B"/>
    <w:rsid w:val="00A04122"/>
    <w:rsid w:val="00A0413E"/>
    <w:rsid w:val="00A041A9"/>
    <w:rsid w:val="00A04208"/>
    <w:rsid w:val="00A0447C"/>
    <w:rsid w:val="00A04611"/>
    <w:rsid w:val="00A0486E"/>
    <w:rsid w:val="00A05162"/>
    <w:rsid w:val="00A054F9"/>
    <w:rsid w:val="00A0583E"/>
    <w:rsid w:val="00A05924"/>
    <w:rsid w:val="00A05B19"/>
    <w:rsid w:val="00A05DF0"/>
    <w:rsid w:val="00A05E3A"/>
    <w:rsid w:val="00A0610C"/>
    <w:rsid w:val="00A06EB2"/>
    <w:rsid w:val="00A07043"/>
    <w:rsid w:val="00A0725B"/>
    <w:rsid w:val="00A073BE"/>
    <w:rsid w:val="00A073FB"/>
    <w:rsid w:val="00A0740E"/>
    <w:rsid w:val="00A07623"/>
    <w:rsid w:val="00A078B6"/>
    <w:rsid w:val="00A07EC7"/>
    <w:rsid w:val="00A10027"/>
    <w:rsid w:val="00A10462"/>
    <w:rsid w:val="00A1088C"/>
    <w:rsid w:val="00A10ECB"/>
    <w:rsid w:val="00A110DC"/>
    <w:rsid w:val="00A1222B"/>
    <w:rsid w:val="00A12BFE"/>
    <w:rsid w:val="00A12F41"/>
    <w:rsid w:val="00A12F65"/>
    <w:rsid w:val="00A130D1"/>
    <w:rsid w:val="00A13379"/>
    <w:rsid w:val="00A134F1"/>
    <w:rsid w:val="00A13515"/>
    <w:rsid w:val="00A13BE8"/>
    <w:rsid w:val="00A13D86"/>
    <w:rsid w:val="00A141AA"/>
    <w:rsid w:val="00A144DA"/>
    <w:rsid w:val="00A14625"/>
    <w:rsid w:val="00A14C72"/>
    <w:rsid w:val="00A14EFB"/>
    <w:rsid w:val="00A15392"/>
    <w:rsid w:val="00A1549F"/>
    <w:rsid w:val="00A15651"/>
    <w:rsid w:val="00A15FDB"/>
    <w:rsid w:val="00A1626F"/>
    <w:rsid w:val="00A1637D"/>
    <w:rsid w:val="00A163EE"/>
    <w:rsid w:val="00A1644C"/>
    <w:rsid w:val="00A168C1"/>
    <w:rsid w:val="00A16970"/>
    <w:rsid w:val="00A16D4B"/>
    <w:rsid w:val="00A16DF0"/>
    <w:rsid w:val="00A16E5A"/>
    <w:rsid w:val="00A16E63"/>
    <w:rsid w:val="00A16E82"/>
    <w:rsid w:val="00A16F5E"/>
    <w:rsid w:val="00A17C7D"/>
    <w:rsid w:val="00A201FA"/>
    <w:rsid w:val="00A2035A"/>
    <w:rsid w:val="00A20C90"/>
    <w:rsid w:val="00A20D90"/>
    <w:rsid w:val="00A2147D"/>
    <w:rsid w:val="00A2152C"/>
    <w:rsid w:val="00A2176A"/>
    <w:rsid w:val="00A21B5C"/>
    <w:rsid w:val="00A222B2"/>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B26"/>
    <w:rsid w:val="00A27D9D"/>
    <w:rsid w:val="00A30479"/>
    <w:rsid w:val="00A30DC7"/>
    <w:rsid w:val="00A30FB2"/>
    <w:rsid w:val="00A311FA"/>
    <w:rsid w:val="00A31CB9"/>
    <w:rsid w:val="00A3210F"/>
    <w:rsid w:val="00A32A7A"/>
    <w:rsid w:val="00A32B22"/>
    <w:rsid w:val="00A32C98"/>
    <w:rsid w:val="00A333D0"/>
    <w:rsid w:val="00A33C39"/>
    <w:rsid w:val="00A34240"/>
    <w:rsid w:val="00A35211"/>
    <w:rsid w:val="00A35393"/>
    <w:rsid w:val="00A36C6B"/>
    <w:rsid w:val="00A371C5"/>
    <w:rsid w:val="00A3726E"/>
    <w:rsid w:val="00A37647"/>
    <w:rsid w:val="00A37809"/>
    <w:rsid w:val="00A40A8C"/>
    <w:rsid w:val="00A40C2F"/>
    <w:rsid w:val="00A41064"/>
    <w:rsid w:val="00A415B6"/>
    <w:rsid w:val="00A41748"/>
    <w:rsid w:val="00A418B7"/>
    <w:rsid w:val="00A4204F"/>
    <w:rsid w:val="00A420A2"/>
    <w:rsid w:val="00A420D4"/>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7E5"/>
    <w:rsid w:val="00A51C92"/>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5F5"/>
    <w:rsid w:val="00A64DAF"/>
    <w:rsid w:val="00A65122"/>
    <w:rsid w:val="00A657C7"/>
    <w:rsid w:val="00A658BE"/>
    <w:rsid w:val="00A65E11"/>
    <w:rsid w:val="00A66C63"/>
    <w:rsid w:val="00A671A5"/>
    <w:rsid w:val="00A675AB"/>
    <w:rsid w:val="00A675CB"/>
    <w:rsid w:val="00A6793F"/>
    <w:rsid w:val="00A67F01"/>
    <w:rsid w:val="00A70D23"/>
    <w:rsid w:val="00A71662"/>
    <w:rsid w:val="00A71DFB"/>
    <w:rsid w:val="00A72008"/>
    <w:rsid w:val="00A7208D"/>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030"/>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CDA"/>
    <w:rsid w:val="00A85ED8"/>
    <w:rsid w:val="00A86125"/>
    <w:rsid w:val="00A86240"/>
    <w:rsid w:val="00A864B3"/>
    <w:rsid w:val="00A86837"/>
    <w:rsid w:val="00A868E5"/>
    <w:rsid w:val="00A86CF6"/>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4B5"/>
    <w:rsid w:val="00A93D13"/>
    <w:rsid w:val="00A93FF1"/>
    <w:rsid w:val="00A95149"/>
    <w:rsid w:val="00A95668"/>
    <w:rsid w:val="00A95701"/>
    <w:rsid w:val="00A9631D"/>
    <w:rsid w:val="00A96CC6"/>
    <w:rsid w:val="00A97111"/>
    <w:rsid w:val="00A97255"/>
    <w:rsid w:val="00A974AB"/>
    <w:rsid w:val="00A977C4"/>
    <w:rsid w:val="00A97FC0"/>
    <w:rsid w:val="00AA012D"/>
    <w:rsid w:val="00AA0239"/>
    <w:rsid w:val="00AA07A7"/>
    <w:rsid w:val="00AA0D5F"/>
    <w:rsid w:val="00AA0E37"/>
    <w:rsid w:val="00AA1B4D"/>
    <w:rsid w:val="00AA252F"/>
    <w:rsid w:val="00AA271A"/>
    <w:rsid w:val="00AA2D59"/>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43"/>
    <w:rsid w:val="00AA63D9"/>
    <w:rsid w:val="00AA6562"/>
    <w:rsid w:val="00AA6728"/>
    <w:rsid w:val="00AA67CE"/>
    <w:rsid w:val="00AA68EC"/>
    <w:rsid w:val="00AA6B32"/>
    <w:rsid w:val="00AA7363"/>
    <w:rsid w:val="00AA798E"/>
    <w:rsid w:val="00AB0110"/>
    <w:rsid w:val="00AB04BF"/>
    <w:rsid w:val="00AB07BC"/>
    <w:rsid w:val="00AB15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D09"/>
    <w:rsid w:val="00AD1E18"/>
    <w:rsid w:val="00AD3200"/>
    <w:rsid w:val="00AD37E6"/>
    <w:rsid w:val="00AD3EA7"/>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BBD"/>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483"/>
    <w:rsid w:val="00AE671F"/>
    <w:rsid w:val="00AE6E75"/>
    <w:rsid w:val="00AE6E8D"/>
    <w:rsid w:val="00AE72B5"/>
    <w:rsid w:val="00AE73EA"/>
    <w:rsid w:val="00AE7A00"/>
    <w:rsid w:val="00AF0017"/>
    <w:rsid w:val="00AF0073"/>
    <w:rsid w:val="00AF00D9"/>
    <w:rsid w:val="00AF03FF"/>
    <w:rsid w:val="00AF05C5"/>
    <w:rsid w:val="00AF06E2"/>
    <w:rsid w:val="00AF0CE0"/>
    <w:rsid w:val="00AF0F28"/>
    <w:rsid w:val="00AF1278"/>
    <w:rsid w:val="00AF12DA"/>
    <w:rsid w:val="00AF17B7"/>
    <w:rsid w:val="00AF18EF"/>
    <w:rsid w:val="00AF1EB0"/>
    <w:rsid w:val="00AF2155"/>
    <w:rsid w:val="00AF22A9"/>
    <w:rsid w:val="00AF233F"/>
    <w:rsid w:val="00AF2348"/>
    <w:rsid w:val="00AF2556"/>
    <w:rsid w:val="00AF3473"/>
    <w:rsid w:val="00AF3AC4"/>
    <w:rsid w:val="00AF4440"/>
    <w:rsid w:val="00AF48B2"/>
    <w:rsid w:val="00AF4B43"/>
    <w:rsid w:val="00AF50CE"/>
    <w:rsid w:val="00AF5345"/>
    <w:rsid w:val="00AF5632"/>
    <w:rsid w:val="00AF5D8D"/>
    <w:rsid w:val="00AF6725"/>
    <w:rsid w:val="00AF6A2F"/>
    <w:rsid w:val="00AF6ADE"/>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3E47"/>
    <w:rsid w:val="00B044EA"/>
    <w:rsid w:val="00B0462B"/>
    <w:rsid w:val="00B048C9"/>
    <w:rsid w:val="00B04B38"/>
    <w:rsid w:val="00B04C3C"/>
    <w:rsid w:val="00B04F8D"/>
    <w:rsid w:val="00B0530A"/>
    <w:rsid w:val="00B05F4A"/>
    <w:rsid w:val="00B0619A"/>
    <w:rsid w:val="00B062B8"/>
    <w:rsid w:val="00B0637A"/>
    <w:rsid w:val="00B065C2"/>
    <w:rsid w:val="00B0661E"/>
    <w:rsid w:val="00B06841"/>
    <w:rsid w:val="00B06F8A"/>
    <w:rsid w:val="00B07647"/>
    <w:rsid w:val="00B0799F"/>
    <w:rsid w:val="00B07C17"/>
    <w:rsid w:val="00B07C22"/>
    <w:rsid w:val="00B07D83"/>
    <w:rsid w:val="00B10BCE"/>
    <w:rsid w:val="00B10D53"/>
    <w:rsid w:val="00B10D8B"/>
    <w:rsid w:val="00B11D1A"/>
    <w:rsid w:val="00B11E57"/>
    <w:rsid w:val="00B11F2E"/>
    <w:rsid w:val="00B1202F"/>
    <w:rsid w:val="00B12534"/>
    <w:rsid w:val="00B128A5"/>
    <w:rsid w:val="00B1299F"/>
    <w:rsid w:val="00B12C0F"/>
    <w:rsid w:val="00B12D71"/>
    <w:rsid w:val="00B132F4"/>
    <w:rsid w:val="00B1342F"/>
    <w:rsid w:val="00B142D3"/>
    <w:rsid w:val="00B1454B"/>
    <w:rsid w:val="00B147D7"/>
    <w:rsid w:val="00B147E9"/>
    <w:rsid w:val="00B14857"/>
    <w:rsid w:val="00B14C4F"/>
    <w:rsid w:val="00B15154"/>
    <w:rsid w:val="00B1522B"/>
    <w:rsid w:val="00B157AC"/>
    <w:rsid w:val="00B1592A"/>
    <w:rsid w:val="00B16F05"/>
    <w:rsid w:val="00B17124"/>
    <w:rsid w:val="00B171C7"/>
    <w:rsid w:val="00B17E7A"/>
    <w:rsid w:val="00B20033"/>
    <w:rsid w:val="00B202B9"/>
    <w:rsid w:val="00B204EC"/>
    <w:rsid w:val="00B20514"/>
    <w:rsid w:val="00B205A1"/>
    <w:rsid w:val="00B20622"/>
    <w:rsid w:val="00B2070D"/>
    <w:rsid w:val="00B20A32"/>
    <w:rsid w:val="00B2115C"/>
    <w:rsid w:val="00B21244"/>
    <w:rsid w:val="00B21515"/>
    <w:rsid w:val="00B21EE5"/>
    <w:rsid w:val="00B2211B"/>
    <w:rsid w:val="00B22124"/>
    <w:rsid w:val="00B22443"/>
    <w:rsid w:val="00B23017"/>
    <w:rsid w:val="00B2320A"/>
    <w:rsid w:val="00B23687"/>
    <w:rsid w:val="00B23C40"/>
    <w:rsid w:val="00B2403E"/>
    <w:rsid w:val="00B2432E"/>
    <w:rsid w:val="00B243FB"/>
    <w:rsid w:val="00B24562"/>
    <w:rsid w:val="00B24BBE"/>
    <w:rsid w:val="00B252E1"/>
    <w:rsid w:val="00B25506"/>
    <w:rsid w:val="00B25ADD"/>
    <w:rsid w:val="00B25C5F"/>
    <w:rsid w:val="00B25E6C"/>
    <w:rsid w:val="00B26BE9"/>
    <w:rsid w:val="00B26D41"/>
    <w:rsid w:val="00B273CF"/>
    <w:rsid w:val="00B276FB"/>
    <w:rsid w:val="00B27881"/>
    <w:rsid w:val="00B27AE7"/>
    <w:rsid w:val="00B27B6A"/>
    <w:rsid w:val="00B304A0"/>
    <w:rsid w:val="00B304F1"/>
    <w:rsid w:val="00B3116C"/>
    <w:rsid w:val="00B31690"/>
    <w:rsid w:val="00B31AA3"/>
    <w:rsid w:val="00B31B91"/>
    <w:rsid w:val="00B31CE9"/>
    <w:rsid w:val="00B32168"/>
    <w:rsid w:val="00B32480"/>
    <w:rsid w:val="00B325A1"/>
    <w:rsid w:val="00B32A76"/>
    <w:rsid w:val="00B331AA"/>
    <w:rsid w:val="00B337BC"/>
    <w:rsid w:val="00B339F0"/>
    <w:rsid w:val="00B33A02"/>
    <w:rsid w:val="00B33C68"/>
    <w:rsid w:val="00B33F38"/>
    <w:rsid w:val="00B34029"/>
    <w:rsid w:val="00B346E7"/>
    <w:rsid w:val="00B349F6"/>
    <w:rsid w:val="00B351AE"/>
    <w:rsid w:val="00B35597"/>
    <w:rsid w:val="00B3598F"/>
    <w:rsid w:val="00B36000"/>
    <w:rsid w:val="00B36987"/>
    <w:rsid w:val="00B36996"/>
    <w:rsid w:val="00B373FE"/>
    <w:rsid w:val="00B37633"/>
    <w:rsid w:val="00B37BFA"/>
    <w:rsid w:val="00B37D21"/>
    <w:rsid w:val="00B4001E"/>
    <w:rsid w:val="00B40197"/>
    <w:rsid w:val="00B403C4"/>
    <w:rsid w:val="00B40980"/>
    <w:rsid w:val="00B41033"/>
    <w:rsid w:val="00B4111B"/>
    <w:rsid w:val="00B412DE"/>
    <w:rsid w:val="00B41436"/>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AD8"/>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515"/>
    <w:rsid w:val="00B5592F"/>
    <w:rsid w:val="00B55AEC"/>
    <w:rsid w:val="00B55EBA"/>
    <w:rsid w:val="00B5613C"/>
    <w:rsid w:val="00B5648A"/>
    <w:rsid w:val="00B56ADE"/>
    <w:rsid w:val="00B56B92"/>
    <w:rsid w:val="00B56CD9"/>
    <w:rsid w:val="00B57076"/>
    <w:rsid w:val="00B57675"/>
    <w:rsid w:val="00B57923"/>
    <w:rsid w:val="00B57A4D"/>
    <w:rsid w:val="00B57EA7"/>
    <w:rsid w:val="00B600B1"/>
    <w:rsid w:val="00B6045B"/>
    <w:rsid w:val="00B6098E"/>
    <w:rsid w:val="00B609AC"/>
    <w:rsid w:val="00B61710"/>
    <w:rsid w:val="00B61BFF"/>
    <w:rsid w:val="00B61EC2"/>
    <w:rsid w:val="00B6217B"/>
    <w:rsid w:val="00B626D5"/>
    <w:rsid w:val="00B6305B"/>
    <w:rsid w:val="00B63D2E"/>
    <w:rsid w:val="00B63F74"/>
    <w:rsid w:val="00B640CF"/>
    <w:rsid w:val="00B64223"/>
    <w:rsid w:val="00B6422B"/>
    <w:rsid w:val="00B6467E"/>
    <w:rsid w:val="00B6494F"/>
    <w:rsid w:val="00B64E97"/>
    <w:rsid w:val="00B6530E"/>
    <w:rsid w:val="00B6530F"/>
    <w:rsid w:val="00B6569B"/>
    <w:rsid w:val="00B65825"/>
    <w:rsid w:val="00B660F5"/>
    <w:rsid w:val="00B661EF"/>
    <w:rsid w:val="00B6638D"/>
    <w:rsid w:val="00B668BA"/>
    <w:rsid w:val="00B66A0E"/>
    <w:rsid w:val="00B66B36"/>
    <w:rsid w:val="00B670FE"/>
    <w:rsid w:val="00B67E08"/>
    <w:rsid w:val="00B7002D"/>
    <w:rsid w:val="00B704FF"/>
    <w:rsid w:val="00B707A7"/>
    <w:rsid w:val="00B71477"/>
    <w:rsid w:val="00B71687"/>
    <w:rsid w:val="00B718CF"/>
    <w:rsid w:val="00B72666"/>
    <w:rsid w:val="00B72744"/>
    <w:rsid w:val="00B72D75"/>
    <w:rsid w:val="00B72DF0"/>
    <w:rsid w:val="00B732E4"/>
    <w:rsid w:val="00B73B11"/>
    <w:rsid w:val="00B73BC2"/>
    <w:rsid w:val="00B73EF4"/>
    <w:rsid w:val="00B740D5"/>
    <w:rsid w:val="00B74179"/>
    <w:rsid w:val="00B747C6"/>
    <w:rsid w:val="00B74DC3"/>
    <w:rsid w:val="00B7503E"/>
    <w:rsid w:val="00B750DE"/>
    <w:rsid w:val="00B75A23"/>
    <w:rsid w:val="00B75A4E"/>
    <w:rsid w:val="00B75B6C"/>
    <w:rsid w:val="00B75BBE"/>
    <w:rsid w:val="00B75C06"/>
    <w:rsid w:val="00B7688F"/>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2EF5"/>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3105"/>
    <w:rsid w:val="00B9406E"/>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BD"/>
    <w:rsid w:val="00BA02FD"/>
    <w:rsid w:val="00BA0BF6"/>
    <w:rsid w:val="00BA0D3E"/>
    <w:rsid w:val="00BA0F78"/>
    <w:rsid w:val="00BA1419"/>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1CDE"/>
    <w:rsid w:val="00BC297D"/>
    <w:rsid w:val="00BC2A94"/>
    <w:rsid w:val="00BC2CC2"/>
    <w:rsid w:val="00BC2FFF"/>
    <w:rsid w:val="00BC30F0"/>
    <w:rsid w:val="00BC3559"/>
    <w:rsid w:val="00BC435F"/>
    <w:rsid w:val="00BC43C8"/>
    <w:rsid w:val="00BC43ED"/>
    <w:rsid w:val="00BC47D6"/>
    <w:rsid w:val="00BC48EB"/>
    <w:rsid w:val="00BC60FB"/>
    <w:rsid w:val="00BC61D8"/>
    <w:rsid w:val="00BC627B"/>
    <w:rsid w:val="00BC649B"/>
    <w:rsid w:val="00BC6CA0"/>
    <w:rsid w:val="00BC70FB"/>
    <w:rsid w:val="00BC7878"/>
    <w:rsid w:val="00BC7901"/>
    <w:rsid w:val="00BC7D49"/>
    <w:rsid w:val="00BD099E"/>
    <w:rsid w:val="00BD0CAD"/>
    <w:rsid w:val="00BD0F35"/>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662"/>
    <w:rsid w:val="00BF48A0"/>
    <w:rsid w:val="00BF4C1F"/>
    <w:rsid w:val="00BF4C79"/>
    <w:rsid w:val="00BF545F"/>
    <w:rsid w:val="00BF5467"/>
    <w:rsid w:val="00BF550E"/>
    <w:rsid w:val="00BF57BA"/>
    <w:rsid w:val="00BF596C"/>
    <w:rsid w:val="00BF5E7E"/>
    <w:rsid w:val="00BF6899"/>
    <w:rsid w:val="00BF6B4B"/>
    <w:rsid w:val="00BF7226"/>
    <w:rsid w:val="00BF75B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0BA"/>
    <w:rsid w:val="00C114ED"/>
    <w:rsid w:val="00C11504"/>
    <w:rsid w:val="00C115BF"/>
    <w:rsid w:val="00C117AD"/>
    <w:rsid w:val="00C117C8"/>
    <w:rsid w:val="00C11AC9"/>
    <w:rsid w:val="00C11B58"/>
    <w:rsid w:val="00C12005"/>
    <w:rsid w:val="00C1236F"/>
    <w:rsid w:val="00C12642"/>
    <w:rsid w:val="00C12BE6"/>
    <w:rsid w:val="00C1309E"/>
    <w:rsid w:val="00C13D1B"/>
    <w:rsid w:val="00C14536"/>
    <w:rsid w:val="00C14565"/>
    <w:rsid w:val="00C14ABE"/>
    <w:rsid w:val="00C14E3C"/>
    <w:rsid w:val="00C150D0"/>
    <w:rsid w:val="00C1514F"/>
    <w:rsid w:val="00C1585F"/>
    <w:rsid w:val="00C15B10"/>
    <w:rsid w:val="00C15DF5"/>
    <w:rsid w:val="00C16282"/>
    <w:rsid w:val="00C16698"/>
    <w:rsid w:val="00C16A9E"/>
    <w:rsid w:val="00C17165"/>
    <w:rsid w:val="00C176CC"/>
    <w:rsid w:val="00C17D5F"/>
    <w:rsid w:val="00C17E36"/>
    <w:rsid w:val="00C207DE"/>
    <w:rsid w:val="00C210EA"/>
    <w:rsid w:val="00C21897"/>
    <w:rsid w:val="00C21A8E"/>
    <w:rsid w:val="00C21D53"/>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5EC8"/>
    <w:rsid w:val="00C26631"/>
    <w:rsid w:val="00C26BA2"/>
    <w:rsid w:val="00C273F1"/>
    <w:rsid w:val="00C27467"/>
    <w:rsid w:val="00C274D7"/>
    <w:rsid w:val="00C27A78"/>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4CC2"/>
    <w:rsid w:val="00C351F0"/>
    <w:rsid w:val="00C3525B"/>
    <w:rsid w:val="00C35387"/>
    <w:rsid w:val="00C356D7"/>
    <w:rsid w:val="00C35732"/>
    <w:rsid w:val="00C359AD"/>
    <w:rsid w:val="00C365BD"/>
    <w:rsid w:val="00C36C14"/>
    <w:rsid w:val="00C375D9"/>
    <w:rsid w:val="00C37741"/>
    <w:rsid w:val="00C3774E"/>
    <w:rsid w:val="00C402A6"/>
    <w:rsid w:val="00C407BE"/>
    <w:rsid w:val="00C4082D"/>
    <w:rsid w:val="00C409B7"/>
    <w:rsid w:val="00C412F3"/>
    <w:rsid w:val="00C42C6F"/>
    <w:rsid w:val="00C433C2"/>
    <w:rsid w:val="00C437E1"/>
    <w:rsid w:val="00C43802"/>
    <w:rsid w:val="00C43A40"/>
    <w:rsid w:val="00C43AAA"/>
    <w:rsid w:val="00C43E34"/>
    <w:rsid w:val="00C44017"/>
    <w:rsid w:val="00C4425D"/>
    <w:rsid w:val="00C444A4"/>
    <w:rsid w:val="00C445CB"/>
    <w:rsid w:val="00C44667"/>
    <w:rsid w:val="00C44A14"/>
    <w:rsid w:val="00C44AE4"/>
    <w:rsid w:val="00C451F5"/>
    <w:rsid w:val="00C457CD"/>
    <w:rsid w:val="00C45DA5"/>
    <w:rsid w:val="00C45E40"/>
    <w:rsid w:val="00C45E77"/>
    <w:rsid w:val="00C461B5"/>
    <w:rsid w:val="00C4663E"/>
    <w:rsid w:val="00C46698"/>
    <w:rsid w:val="00C46C3E"/>
    <w:rsid w:val="00C47348"/>
    <w:rsid w:val="00C477B5"/>
    <w:rsid w:val="00C47C47"/>
    <w:rsid w:val="00C47CD7"/>
    <w:rsid w:val="00C50092"/>
    <w:rsid w:val="00C5051D"/>
    <w:rsid w:val="00C50A6C"/>
    <w:rsid w:val="00C50FDE"/>
    <w:rsid w:val="00C5102C"/>
    <w:rsid w:val="00C512F2"/>
    <w:rsid w:val="00C51351"/>
    <w:rsid w:val="00C51826"/>
    <w:rsid w:val="00C51942"/>
    <w:rsid w:val="00C51D24"/>
    <w:rsid w:val="00C51D50"/>
    <w:rsid w:val="00C522AE"/>
    <w:rsid w:val="00C5236B"/>
    <w:rsid w:val="00C523D0"/>
    <w:rsid w:val="00C52660"/>
    <w:rsid w:val="00C529E4"/>
    <w:rsid w:val="00C52B35"/>
    <w:rsid w:val="00C52C12"/>
    <w:rsid w:val="00C52CB4"/>
    <w:rsid w:val="00C52CB9"/>
    <w:rsid w:val="00C52DE8"/>
    <w:rsid w:val="00C532A3"/>
    <w:rsid w:val="00C53CF1"/>
    <w:rsid w:val="00C53EE5"/>
    <w:rsid w:val="00C54D02"/>
    <w:rsid w:val="00C54E34"/>
    <w:rsid w:val="00C54E5F"/>
    <w:rsid w:val="00C54E8C"/>
    <w:rsid w:val="00C550F0"/>
    <w:rsid w:val="00C55303"/>
    <w:rsid w:val="00C55751"/>
    <w:rsid w:val="00C557DB"/>
    <w:rsid w:val="00C557E7"/>
    <w:rsid w:val="00C557E8"/>
    <w:rsid w:val="00C558A1"/>
    <w:rsid w:val="00C559E4"/>
    <w:rsid w:val="00C55C86"/>
    <w:rsid w:val="00C55DEB"/>
    <w:rsid w:val="00C56357"/>
    <w:rsid w:val="00C563EC"/>
    <w:rsid w:val="00C564D1"/>
    <w:rsid w:val="00C568F6"/>
    <w:rsid w:val="00C5709D"/>
    <w:rsid w:val="00C572B3"/>
    <w:rsid w:val="00C5752E"/>
    <w:rsid w:val="00C575D5"/>
    <w:rsid w:val="00C60020"/>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386"/>
    <w:rsid w:val="00C64400"/>
    <w:rsid w:val="00C64C88"/>
    <w:rsid w:val="00C65807"/>
    <w:rsid w:val="00C66707"/>
    <w:rsid w:val="00C66A81"/>
    <w:rsid w:val="00C66B7A"/>
    <w:rsid w:val="00C67762"/>
    <w:rsid w:val="00C67A50"/>
    <w:rsid w:val="00C7020E"/>
    <w:rsid w:val="00C7085C"/>
    <w:rsid w:val="00C70B17"/>
    <w:rsid w:val="00C70B52"/>
    <w:rsid w:val="00C7117A"/>
    <w:rsid w:val="00C7117E"/>
    <w:rsid w:val="00C712E8"/>
    <w:rsid w:val="00C71750"/>
    <w:rsid w:val="00C721BF"/>
    <w:rsid w:val="00C727D3"/>
    <w:rsid w:val="00C72903"/>
    <w:rsid w:val="00C73052"/>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118"/>
    <w:rsid w:val="00C87408"/>
    <w:rsid w:val="00C87694"/>
    <w:rsid w:val="00C878A4"/>
    <w:rsid w:val="00C87C82"/>
    <w:rsid w:val="00C87E68"/>
    <w:rsid w:val="00C9033B"/>
    <w:rsid w:val="00C90CE0"/>
    <w:rsid w:val="00C90D05"/>
    <w:rsid w:val="00C90DA9"/>
    <w:rsid w:val="00C9106F"/>
    <w:rsid w:val="00C91B38"/>
    <w:rsid w:val="00C91EEB"/>
    <w:rsid w:val="00C928EE"/>
    <w:rsid w:val="00C9340A"/>
    <w:rsid w:val="00C93538"/>
    <w:rsid w:val="00C937E3"/>
    <w:rsid w:val="00C93A1E"/>
    <w:rsid w:val="00C93D08"/>
    <w:rsid w:val="00C93DF5"/>
    <w:rsid w:val="00C940AD"/>
    <w:rsid w:val="00C94530"/>
    <w:rsid w:val="00C9459A"/>
    <w:rsid w:val="00C945F0"/>
    <w:rsid w:val="00C951D1"/>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65A"/>
    <w:rsid w:val="00CA3CA1"/>
    <w:rsid w:val="00CA448B"/>
    <w:rsid w:val="00CA493B"/>
    <w:rsid w:val="00CA4D10"/>
    <w:rsid w:val="00CA4D2D"/>
    <w:rsid w:val="00CA4DD4"/>
    <w:rsid w:val="00CA5234"/>
    <w:rsid w:val="00CA54D6"/>
    <w:rsid w:val="00CA56AC"/>
    <w:rsid w:val="00CA5739"/>
    <w:rsid w:val="00CA677C"/>
    <w:rsid w:val="00CA67C7"/>
    <w:rsid w:val="00CA6E35"/>
    <w:rsid w:val="00CA6E9C"/>
    <w:rsid w:val="00CA71D6"/>
    <w:rsid w:val="00CA7CC1"/>
    <w:rsid w:val="00CB057D"/>
    <w:rsid w:val="00CB0F82"/>
    <w:rsid w:val="00CB113B"/>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0D3"/>
    <w:rsid w:val="00CC429F"/>
    <w:rsid w:val="00CC4486"/>
    <w:rsid w:val="00CC47D7"/>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DED"/>
    <w:rsid w:val="00CD25EB"/>
    <w:rsid w:val="00CD269F"/>
    <w:rsid w:val="00CD2E85"/>
    <w:rsid w:val="00CD3662"/>
    <w:rsid w:val="00CD3C40"/>
    <w:rsid w:val="00CD3E90"/>
    <w:rsid w:val="00CD4437"/>
    <w:rsid w:val="00CD44E7"/>
    <w:rsid w:val="00CD48F5"/>
    <w:rsid w:val="00CD4DA0"/>
    <w:rsid w:val="00CD5313"/>
    <w:rsid w:val="00CD57AE"/>
    <w:rsid w:val="00CD5890"/>
    <w:rsid w:val="00CD594A"/>
    <w:rsid w:val="00CD5F0A"/>
    <w:rsid w:val="00CD6150"/>
    <w:rsid w:val="00CD6394"/>
    <w:rsid w:val="00CD650E"/>
    <w:rsid w:val="00CD6A6A"/>
    <w:rsid w:val="00CD6AFB"/>
    <w:rsid w:val="00CD6C26"/>
    <w:rsid w:val="00CD705A"/>
    <w:rsid w:val="00CD7360"/>
    <w:rsid w:val="00CD78CD"/>
    <w:rsid w:val="00CD79FF"/>
    <w:rsid w:val="00CE0691"/>
    <w:rsid w:val="00CE0752"/>
    <w:rsid w:val="00CE142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BC3"/>
    <w:rsid w:val="00CF1E27"/>
    <w:rsid w:val="00CF1F2D"/>
    <w:rsid w:val="00CF2020"/>
    <w:rsid w:val="00CF292B"/>
    <w:rsid w:val="00CF3A00"/>
    <w:rsid w:val="00CF3B36"/>
    <w:rsid w:val="00CF3BB4"/>
    <w:rsid w:val="00CF3E1A"/>
    <w:rsid w:val="00CF4042"/>
    <w:rsid w:val="00CF4901"/>
    <w:rsid w:val="00CF604E"/>
    <w:rsid w:val="00CF6108"/>
    <w:rsid w:val="00CF680A"/>
    <w:rsid w:val="00CF6833"/>
    <w:rsid w:val="00CF6A0A"/>
    <w:rsid w:val="00CF7227"/>
    <w:rsid w:val="00D0010F"/>
    <w:rsid w:val="00D00127"/>
    <w:rsid w:val="00D00442"/>
    <w:rsid w:val="00D00BA5"/>
    <w:rsid w:val="00D01630"/>
    <w:rsid w:val="00D017CB"/>
    <w:rsid w:val="00D018F1"/>
    <w:rsid w:val="00D019A2"/>
    <w:rsid w:val="00D01A91"/>
    <w:rsid w:val="00D01AB4"/>
    <w:rsid w:val="00D01AEE"/>
    <w:rsid w:val="00D021A6"/>
    <w:rsid w:val="00D0248D"/>
    <w:rsid w:val="00D0284C"/>
    <w:rsid w:val="00D03B4D"/>
    <w:rsid w:val="00D03D7B"/>
    <w:rsid w:val="00D05242"/>
    <w:rsid w:val="00D05E2D"/>
    <w:rsid w:val="00D060B0"/>
    <w:rsid w:val="00D061CF"/>
    <w:rsid w:val="00D0657F"/>
    <w:rsid w:val="00D073D5"/>
    <w:rsid w:val="00D074FA"/>
    <w:rsid w:val="00D075FD"/>
    <w:rsid w:val="00D07707"/>
    <w:rsid w:val="00D0797D"/>
    <w:rsid w:val="00D0798F"/>
    <w:rsid w:val="00D07E79"/>
    <w:rsid w:val="00D1022B"/>
    <w:rsid w:val="00D10C72"/>
    <w:rsid w:val="00D10EBB"/>
    <w:rsid w:val="00D10FF0"/>
    <w:rsid w:val="00D11C09"/>
    <w:rsid w:val="00D11FD5"/>
    <w:rsid w:val="00D12609"/>
    <w:rsid w:val="00D128F7"/>
    <w:rsid w:val="00D12981"/>
    <w:rsid w:val="00D130B8"/>
    <w:rsid w:val="00D14950"/>
    <w:rsid w:val="00D159F3"/>
    <w:rsid w:val="00D15C8F"/>
    <w:rsid w:val="00D15FF9"/>
    <w:rsid w:val="00D167B1"/>
    <w:rsid w:val="00D16825"/>
    <w:rsid w:val="00D16CFC"/>
    <w:rsid w:val="00D17813"/>
    <w:rsid w:val="00D17A0F"/>
    <w:rsid w:val="00D17FC2"/>
    <w:rsid w:val="00D202EE"/>
    <w:rsid w:val="00D206B4"/>
    <w:rsid w:val="00D2080C"/>
    <w:rsid w:val="00D20893"/>
    <w:rsid w:val="00D20A26"/>
    <w:rsid w:val="00D20CF0"/>
    <w:rsid w:val="00D2110A"/>
    <w:rsid w:val="00D2161E"/>
    <w:rsid w:val="00D21634"/>
    <w:rsid w:val="00D217CF"/>
    <w:rsid w:val="00D2191F"/>
    <w:rsid w:val="00D21ACA"/>
    <w:rsid w:val="00D21D10"/>
    <w:rsid w:val="00D21D83"/>
    <w:rsid w:val="00D21E15"/>
    <w:rsid w:val="00D22543"/>
    <w:rsid w:val="00D22697"/>
    <w:rsid w:val="00D22AA3"/>
    <w:rsid w:val="00D232C1"/>
    <w:rsid w:val="00D235CA"/>
    <w:rsid w:val="00D236A0"/>
    <w:rsid w:val="00D23A65"/>
    <w:rsid w:val="00D23AC5"/>
    <w:rsid w:val="00D2468C"/>
    <w:rsid w:val="00D249F8"/>
    <w:rsid w:val="00D24C68"/>
    <w:rsid w:val="00D24E0B"/>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32D"/>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9F4"/>
    <w:rsid w:val="00D40EDF"/>
    <w:rsid w:val="00D40EE3"/>
    <w:rsid w:val="00D40F72"/>
    <w:rsid w:val="00D4109C"/>
    <w:rsid w:val="00D41511"/>
    <w:rsid w:val="00D41C9D"/>
    <w:rsid w:val="00D42796"/>
    <w:rsid w:val="00D42D92"/>
    <w:rsid w:val="00D434D2"/>
    <w:rsid w:val="00D43710"/>
    <w:rsid w:val="00D43BAB"/>
    <w:rsid w:val="00D43C01"/>
    <w:rsid w:val="00D43DE6"/>
    <w:rsid w:val="00D441C5"/>
    <w:rsid w:val="00D44342"/>
    <w:rsid w:val="00D4446D"/>
    <w:rsid w:val="00D444B8"/>
    <w:rsid w:val="00D44546"/>
    <w:rsid w:val="00D44C9B"/>
    <w:rsid w:val="00D44DB6"/>
    <w:rsid w:val="00D4538D"/>
    <w:rsid w:val="00D455F3"/>
    <w:rsid w:val="00D457E0"/>
    <w:rsid w:val="00D45833"/>
    <w:rsid w:val="00D458ED"/>
    <w:rsid w:val="00D459C1"/>
    <w:rsid w:val="00D463BD"/>
    <w:rsid w:val="00D466B4"/>
    <w:rsid w:val="00D4670C"/>
    <w:rsid w:val="00D46828"/>
    <w:rsid w:val="00D46865"/>
    <w:rsid w:val="00D46C0D"/>
    <w:rsid w:val="00D46CFE"/>
    <w:rsid w:val="00D46E3C"/>
    <w:rsid w:val="00D473C9"/>
    <w:rsid w:val="00D47447"/>
    <w:rsid w:val="00D47599"/>
    <w:rsid w:val="00D47C2A"/>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25"/>
    <w:rsid w:val="00D5533B"/>
    <w:rsid w:val="00D55FF4"/>
    <w:rsid w:val="00D567B3"/>
    <w:rsid w:val="00D56E43"/>
    <w:rsid w:val="00D572D6"/>
    <w:rsid w:val="00D57547"/>
    <w:rsid w:val="00D57682"/>
    <w:rsid w:val="00D57819"/>
    <w:rsid w:val="00D6013A"/>
    <w:rsid w:val="00D602B0"/>
    <w:rsid w:val="00D604EB"/>
    <w:rsid w:val="00D60D75"/>
    <w:rsid w:val="00D61424"/>
    <w:rsid w:val="00D618A8"/>
    <w:rsid w:val="00D61C0F"/>
    <w:rsid w:val="00D61EEE"/>
    <w:rsid w:val="00D61F9F"/>
    <w:rsid w:val="00D6203F"/>
    <w:rsid w:val="00D6205C"/>
    <w:rsid w:val="00D628DC"/>
    <w:rsid w:val="00D63048"/>
    <w:rsid w:val="00D635AF"/>
    <w:rsid w:val="00D63EAE"/>
    <w:rsid w:val="00D648C6"/>
    <w:rsid w:val="00D65404"/>
    <w:rsid w:val="00D6572E"/>
    <w:rsid w:val="00D65C3B"/>
    <w:rsid w:val="00D65C48"/>
    <w:rsid w:val="00D66054"/>
    <w:rsid w:val="00D66222"/>
    <w:rsid w:val="00D6651A"/>
    <w:rsid w:val="00D66737"/>
    <w:rsid w:val="00D66AEF"/>
    <w:rsid w:val="00D66D76"/>
    <w:rsid w:val="00D6715F"/>
    <w:rsid w:val="00D67D54"/>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1BE"/>
    <w:rsid w:val="00D7768D"/>
    <w:rsid w:val="00D779F0"/>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6BD3"/>
    <w:rsid w:val="00D876F3"/>
    <w:rsid w:val="00D87918"/>
    <w:rsid w:val="00D87B2F"/>
    <w:rsid w:val="00D87D85"/>
    <w:rsid w:val="00D905F0"/>
    <w:rsid w:val="00D90826"/>
    <w:rsid w:val="00D90B1E"/>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4EAA"/>
    <w:rsid w:val="00D951F3"/>
    <w:rsid w:val="00D95254"/>
    <w:rsid w:val="00D956E2"/>
    <w:rsid w:val="00D959DA"/>
    <w:rsid w:val="00D95E7C"/>
    <w:rsid w:val="00D95FF3"/>
    <w:rsid w:val="00D9638B"/>
    <w:rsid w:val="00D963F0"/>
    <w:rsid w:val="00D9646E"/>
    <w:rsid w:val="00D9650F"/>
    <w:rsid w:val="00D96534"/>
    <w:rsid w:val="00D9699D"/>
    <w:rsid w:val="00D96B60"/>
    <w:rsid w:val="00D96D2C"/>
    <w:rsid w:val="00D96E22"/>
    <w:rsid w:val="00D9726C"/>
    <w:rsid w:val="00D976F5"/>
    <w:rsid w:val="00D97861"/>
    <w:rsid w:val="00D97B92"/>
    <w:rsid w:val="00DA0225"/>
    <w:rsid w:val="00DA06CE"/>
    <w:rsid w:val="00DA0AE9"/>
    <w:rsid w:val="00DA0CA0"/>
    <w:rsid w:val="00DA10D4"/>
    <w:rsid w:val="00DA131A"/>
    <w:rsid w:val="00DA1917"/>
    <w:rsid w:val="00DA1EF4"/>
    <w:rsid w:val="00DA1FF6"/>
    <w:rsid w:val="00DA21C6"/>
    <w:rsid w:val="00DA22B4"/>
    <w:rsid w:val="00DA2750"/>
    <w:rsid w:val="00DA28E2"/>
    <w:rsid w:val="00DA29C1"/>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0BC9"/>
    <w:rsid w:val="00DB171B"/>
    <w:rsid w:val="00DB1A5A"/>
    <w:rsid w:val="00DB1C17"/>
    <w:rsid w:val="00DB24D8"/>
    <w:rsid w:val="00DB26C9"/>
    <w:rsid w:val="00DB356E"/>
    <w:rsid w:val="00DB367C"/>
    <w:rsid w:val="00DB42FE"/>
    <w:rsid w:val="00DB459A"/>
    <w:rsid w:val="00DB486D"/>
    <w:rsid w:val="00DB4F50"/>
    <w:rsid w:val="00DB52E5"/>
    <w:rsid w:val="00DB5343"/>
    <w:rsid w:val="00DB56B1"/>
    <w:rsid w:val="00DB592B"/>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481"/>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303"/>
    <w:rsid w:val="00DC6AE3"/>
    <w:rsid w:val="00DC7649"/>
    <w:rsid w:val="00DC7686"/>
    <w:rsid w:val="00DC7765"/>
    <w:rsid w:val="00DC793C"/>
    <w:rsid w:val="00DC7B31"/>
    <w:rsid w:val="00DC7B41"/>
    <w:rsid w:val="00DC7FC7"/>
    <w:rsid w:val="00DD05E0"/>
    <w:rsid w:val="00DD0AF9"/>
    <w:rsid w:val="00DD0D8B"/>
    <w:rsid w:val="00DD0E72"/>
    <w:rsid w:val="00DD1403"/>
    <w:rsid w:val="00DD1455"/>
    <w:rsid w:val="00DD1EF8"/>
    <w:rsid w:val="00DD21BB"/>
    <w:rsid w:val="00DD21C9"/>
    <w:rsid w:val="00DD2227"/>
    <w:rsid w:val="00DD23B9"/>
    <w:rsid w:val="00DD2C2B"/>
    <w:rsid w:val="00DD2D02"/>
    <w:rsid w:val="00DD3021"/>
    <w:rsid w:val="00DD41CF"/>
    <w:rsid w:val="00DD459C"/>
    <w:rsid w:val="00DD4B74"/>
    <w:rsid w:val="00DD4D8A"/>
    <w:rsid w:val="00DD4FC7"/>
    <w:rsid w:val="00DD54C5"/>
    <w:rsid w:val="00DD5E58"/>
    <w:rsid w:val="00DD5F57"/>
    <w:rsid w:val="00DD5FBC"/>
    <w:rsid w:val="00DD62DD"/>
    <w:rsid w:val="00DD6A84"/>
    <w:rsid w:val="00DD7407"/>
    <w:rsid w:val="00DE0366"/>
    <w:rsid w:val="00DE038A"/>
    <w:rsid w:val="00DE052F"/>
    <w:rsid w:val="00DE0624"/>
    <w:rsid w:val="00DE0934"/>
    <w:rsid w:val="00DE12F5"/>
    <w:rsid w:val="00DE1516"/>
    <w:rsid w:val="00DE16B2"/>
    <w:rsid w:val="00DE1820"/>
    <w:rsid w:val="00DE1919"/>
    <w:rsid w:val="00DE1ADF"/>
    <w:rsid w:val="00DE1CC1"/>
    <w:rsid w:val="00DE2752"/>
    <w:rsid w:val="00DE2B79"/>
    <w:rsid w:val="00DE3672"/>
    <w:rsid w:val="00DE37EE"/>
    <w:rsid w:val="00DE3805"/>
    <w:rsid w:val="00DE3EAE"/>
    <w:rsid w:val="00DE3F30"/>
    <w:rsid w:val="00DE4445"/>
    <w:rsid w:val="00DE4630"/>
    <w:rsid w:val="00DE479E"/>
    <w:rsid w:val="00DE54D1"/>
    <w:rsid w:val="00DE594F"/>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100"/>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B57"/>
    <w:rsid w:val="00E01CAB"/>
    <w:rsid w:val="00E02364"/>
    <w:rsid w:val="00E023EA"/>
    <w:rsid w:val="00E02469"/>
    <w:rsid w:val="00E032E5"/>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CE1"/>
    <w:rsid w:val="00E14E29"/>
    <w:rsid w:val="00E15180"/>
    <w:rsid w:val="00E151D9"/>
    <w:rsid w:val="00E155A0"/>
    <w:rsid w:val="00E1561F"/>
    <w:rsid w:val="00E16821"/>
    <w:rsid w:val="00E16B5A"/>
    <w:rsid w:val="00E16D8E"/>
    <w:rsid w:val="00E17F48"/>
    <w:rsid w:val="00E203ED"/>
    <w:rsid w:val="00E20837"/>
    <w:rsid w:val="00E20905"/>
    <w:rsid w:val="00E20BB6"/>
    <w:rsid w:val="00E20DD9"/>
    <w:rsid w:val="00E2131B"/>
    <w:rsid w:val="00E21B14"/>
    <w:rsid w:val="00E227DE"/>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635"/>
    <w:rsid w:val="00E27CCE"/>
    <w:rsid w:val="00E27F7D"/>
    <w:rsid w:val="00E30079"/>
    <w:rsid w:val="00E30200"/>
    <w:rsid w:val="00E3088D"/>
    <w:rsid w:val="00E30E9D"/>
    <w:rsid w:val="00E31259"/>
    <w:rsid w:val="00E314B2"/>
    <w:rsid w:val="00E3222E"/>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37FBA"/>
    <w:rsid w:val="00E403DF"/>
    <w:rsid w:val="00E40AA2"/>
    <w:rsid w:val="00E40B12"/>
    <w:rsid w:val="00E41289"/>
    <w:rsid w:val="00E414F7"/>
    <w:rsid w:val="00E41824"/>
    <w:rsid w:val="00E41AFF"/>
    <w:rsid w:val="00E41D56"/>
    <w:rsid w:val="00E41DBB"/>
    <w:rsid w:val="00E428C4"/>
    <w:rsid w:val="00E42A4A"/>
    <w:rsid w:val="00E43010"/>
    <w:rsid w:val="00E43036"/>
    <w:rsid w:val="00E439B5"/>
    <w:rsid w:val="00E43D20"/>
    <w:rsid w:val="00E43E78"/>
    <w:rsid w:val="00E44050"/>
    <w:rsid w:val="00E442F8"/>
    <w:rsid w:val="00E4439D"/>
    <w:rsid w:val="00E4452E"/>
    <w:rsid w:val="00E447DE"/>
    <w:rsid w:val="00E44FE8"/>
    <w:rsid w:val="00E4514D"/>
    <w:rsid w:val="00E45D0B"/>
    <w:rsid w:val="00E45F3E"/>
    <w:rsid w:val="00E46A50"/>
    <w:rsid w:val="00E46A58"/>
    <w:rsid w:val="00E46BD6"/>
    <w:rsid w:val="00E47096"/>
    <w:rsid w:val="00E4709F"/>
    <w:rsid w:val="00E473AB"/>
    <w:rsid w:val="00E47563"/>
    <w:rsid w:val="00E476DF"/>
    <w:rsid w:val="00E47992"/>
    <w:rsid w:val="00E500D7"/>
    <w:rsid w:val="00E502A8"/>
    <w:rsid w:val="00E50BA3"/>
    <w:rsid w:val="00E50E96"/>
    <w:rsid w:val="00E510F0"/>
    <w:rsid w:val="00E5132B"/>
    <w:rsid w:val="00E5140A"/>
    <w:rsid w:val="00E5166D"/>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1974"/>
    <w:rsid w:val="00E6242A"/>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E76"/>
    <w:rsid w:val="00E72494"/>
    <w:rsid w:val="00E724CF"/>
    <w:rsid w:val="00E72673"/>
    <w:rsid w:val="00E72D54"/>
    <w:rsid w:val="00E731B3"/>
    <w:rsid w:val="00E73346"/>
    <w:rsid w:val="00E734A1"/>
    <w:rsid w:val="00E736CF"/>
    <w:rsid w:val="00E73E8A"/>
    <w:rsid w:val="00E740E0"/>
    <w:rsid w:val="00E74467"/>
    <w:rsid w:val="00E74570"/>
    <w:rsid w:val="00E745AF"/>
    <w:rsid w:val="00E746F6"/>
    <w:rsid w:val="00E74B60"/>
    <w:rsid w:val="00E75AA1"/>
    <w:rsid w:val="00E75E0A"/>
    <w:rsid w:val="00E75E95"/>
    <w:rsid w:val="00E75F60"/>
    <w:rsid w:val="00E75FD9"/>
    <w:rsid w:val="00E762ED"/>
    <w:rsid w:val="00E76A23"/>
    <w:rsid w:val="00E76D6A"/>
    <w:rsid w:val="00E77029"/>
    <w:rsid w:val="00E77076"/>
    <w:rsid w:val="00E77432"/>
    <w:rsid w:val="00E77841"/>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BF"/>
    <w:rsid w:val="00E83FCA"/>
    <w:rsid w:val="00E84024"/>
    <w:rsid w:val="00E84919"/>
    <w:rsid w:val="00E84A33"/>
    <w:rsid w:val="00E84FFD"/>
    <w:rsid w:val="00E85107"/>
    <w:rsid w:val="00E8520E"/>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7E"/>
    <w:rsid w:val="00E928FD"/>
    <w:rsid w:val="00E92BD9"/>
    <w:rsid w:val="00E92C97"/>
    <w:rsid w:val="00E939E3"/>
    <w:rsid w:val="00E94092"/>
    <w:rsid w:val="00E942EE"/>
    <w:rsid w:val="00E94884"/>
    <w:rsid w:val="00E94A5C"/>
    <w:rsid w:val="00E9518E"/>
    <w:rsid w:val="00E9542D"/>
    <w:rsid w:val="00E95497"/>
    <w:rsid w:val="00E9625C"/>
    <w:rsid w:val="00E962C3"/>
    <w:rsid w:val="00E9654B"/>
    <w:rsid w:val="00E9665E"/>
    <w:rsid w:val="00E97140"/>
    <w:rsid w:val="00E976B3"/>
    <w:rsid w:val="00E976F3"/>
    <w:rsid w:val="00E97BDD"/>
    <w:rsid w:val="00E97BEF"/>
    <w:rsid w:val="00EA0E87"/>
    <w:rsid w:val="00EA0F12"/>
    <w:rsid w:val="00EA113F"/>
    <w:rsid w:val="00EA174A"/>
    <w:rsid w:val="00EA1810"/>
    <w:rsid w:val="00EA18B0"/>
    <w:rsid w:val="00EA18C4"/>
    <w:rsid w:val="00EA214F"/>
    <w:rsid w:val="00EA2A0C"/>
    <w:rsid w:val="00EA2B91"/>
    <w:rsid w:val="00EA2C8F"/>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4B"/>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4B38"/>
    <w:rsid w:val="00EB5016"/>
    <w:rsid w:val="00EB5159"/>
    <w:rsid w:val="00EB5FDF"/>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1D39"/>
    <w:rsid w:val="00EC286B"/>
    <w:rsid w:val="00EC3850"/>
    <w:rsid w:val="00EC395E"/>
    <w:rsid w:val="00EC3AE2"/>
    <w:rsid w:val="00EC3D31"/>
    <w:rsid w:val="00EC3D51"/>
    <w:rsid w:val="00EC3F6D"/>
    <w:rsid w:val="00EC44F3"/>
    <w:rsid w:val="00EC4729"/>
    <w:rsid w:val="00EC4885"/>
    <w:rsid w:val="00EC4DE6"/>
    <w:rsid w:val="00EC51A6"/>
    <w:rsid w:val="00EC52F6"/>
    <w:rsid w:val="00EC5399"/>
    <w:rsid w:val="00EC5578"/>
    <w:rsid w:val="00EC56B9"/>
    <w:rsid w:val="00EC5C67"/>
    <w:rsid w:val="00EC60B7"/>
    <w:rsid w:val="00EC634F"/>
    <w:rsid w:val="00EC645F"/>
    <w:rsid w:val="00EC646A"/>
    <w:rsid w:val="00EC67B5"/>
    <w:rsid w:val="00EC67BA"/>
    <w:rsid w:val="00EC682F"/>
    <w:rsid w:val="00EC72EE"/>
    <w:rsid w:val="00EC7381"/>
    <w:rsid w:val="00EC73D5"/>
    <w:rsid w:val="00ED00ED"/>
    <w:rsid w:val="00ED06A7"/>
    <w:rsid w:val="00ED0A73"/>
    <w:rsid w:val="00ED0C50"/>
    <w:rsid w:val="00ED0C62"/>
    <w:rsid w:val="00ED0F82"/>
    <w:rsid w:val="00ED1396"/>
    <w:rsid w:val="00ED2003"/>
    <w:rsid w:val="00ED2618"/>
    <w:rsid w:val="00ED279F"/>
    <w:rsid w:val="00ED2F53"/>
    <w:rsid w:val="00ED3A3F"/>
    <w:rsid w:val="00ED3D6E"/>
    <w:rsid w:val="00ED444B"/>
    <w:rsid w:val="00ED44E9"/>
    <w:rsid w:val="00ED49D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3DB"/>
    <w:rsid w:val="00EE19E4"/>
    <w:rsid w:val="00EE1A1D"/>
    <w:rsid w:val="00EE1AE1"/>
    <w:rsid w:val="00EE1B60"/>
    <w:rsid w:val="00EE20AE"/>
    <w:rsid w:val="00EE25CB"/>
    <w:rsid w:val="00EE263E"/>
    <w:rsid w:val="00EE2793"/>
    <w:rsid w:val="00EE2927"/>
    <w:rsid w:val="00EE293A"/>
    <w:rsid w:val="00EE2A23"/>
    <w:rsid w:val="00EE2BF8"/>
    <w:rsid w:val="00EE35BC"/>
    <w:rsid w:val="00EE387F"/>
    <w:rsid w:val="00EE39FD"/>
    <w:rsid w:val="00EE3B73"/>
    <w:rsid w:val="00EE3DB1"/>
    <w:rsid w:val="00EE3EEA"/>
    <w:rsid w:val="00EE3F5F"/>
    <w:rsid w:val="00EE4066"/>
    <w:rsid w:val="00EE41E8"/>
    <w:rsid w:val="00EE453D"/>
    <w:rsid w:val="00EE49DE"/>
    <w:rsid w:val="00EE4B16"/>
    <w:rsid w:val="00EE4E69"/>
    <w:rsid w:val="00EE4EB4"/>
    <w:rsid w:val="00EE51E0"/>
    <w:rsid w:val="00EE5401"/>
    <w:rsid w:val="00EE5841"/>
    <w:rsid w:val="00EE5EFD"/>
    <w:rsid w:val="00EE5F50"/>
    <w:rsid w:val="00EE6065"/>
    <w:rsid w:val="00EE6133"/>
    <w:rsid w:val="00EE62D3"/>
    <w:rsid w:val="00EE737C"/>
    <w:rsid w:val="00EE740D"/>
    <w:rsid w:val="00EE7748"/>
    <w:rsid w:val="00EE796E"/>
    <w:rsid w:val="00EE7E32"/>
    <w:rsid w:val="00EF0142"/>
    <w:rsid w:val="00EF046C"/>
    <w:rsid w:val="00EF075D"/>
    <w:rsid w:val="00EF0B81"/>
    <w:rsid w:val="00EF0FD5"/>
    <w:rsid w:val="00EF18CB"/>
    <w:rsid w:val="00EF1B44"/>
    <w:rsid w:val="00EF1E8F"/>
    <w:rsid w:val="00EF1F35"/>
    <w:rsid w:val="00EF1F97"/>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0DA8"/>
    <w:rsid w:val="00F0181B"/>
    <w:rsid w:val="00F01CB9"/>
    <w:rsid w:val="00F022CA"/>
    <w:rsid w:val="00F022E1"/>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B7D"/>
    <w:rsid w:val="00F04EF0"/>
    <w:rsid w:val="00F05523"/>
    <w:rsid w:val="00F05710"/>
    <w:rsid w:val="00F05A90"/>
    <w:rsid w:val="00F0603C"/>
    <w:rsid w:val="00F060BF"/>
    <w:rsid w:val="00F06155"/>
    <w:rsid w:val="00F067F5"/>
    <w:rsid w:val="00F06A9D"/>
    <w:rsid w:val="00F06DF9"/>
    <w:rsid w:val="00F07120"/>
    <w:rsid w:val="00F07216"/>
    <w:rsid w:val="00F0796E"/>
    <w:rsid w:val="00F07A25"/>
    <w:rsid w:val="00F07AB7"/>
    <w:rsid w:val="00F100E2"/>
    <w:rsid w:val="00F10138"/>
    <w:rsid w:val="00F1018F"/>
    <w:rsid w:val="00F10279"/>
    <w:rsid w:val="00F10393"/>
    <w:rsid w:val="00F1067A"/>
    <w:rsid w:val="00F10773"/>
    <w:rsid w:val="00F10CF5"/>
    <w:rsid w:val="00F10CF6"/>
    <w:rsid w:val="00F10E22"/>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DD5"/>
    <w:rsid w:val="00F14E37"/>
    <w:rsid w:val="00F1523A"/>
    <w:rsid w:val="00F153BE"/>
    <w:rsid w:val="00F15CD3"/>
    <w:rsid w:val="00F16024"/>
    <w:rsid w:val="00F160CF"/>
    <w:rsid w:val="00F16835"/>
    <w:rsid w:val="00F171C9"/>
    <w:rsid w:val="00F17395"/>
    <w:rsid w:val="00F17622"/>
    <w:rsid w:val="00F178F8"/>
    <w:rsid w:val="00F17C51"/>
    <w:rsid w:val="00F202CF"/>
    <w:rsid w:val="00F20A2E"/>
    <w:rsid w:val="00F20E11"/>
    <w:rsid w:val="00F20F0C"/>
    <w:rsid w:val="00F21498"/>
    <w:rsid w:val="00F21757"/>
    <w:rsid w:val="00F219DC"/>
    <w:rsid w:val="00F21A87"/>
    <w:rsid w:val="00F21BEF"/>
    <w:rsid w:val="00F21C36"/>
    <w:rsid w:val="00F21D94"/>
    <w:rsid w:val="00F21DF1"/>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27D92"/>
    <w:rsid w:val="00F30171"/>
    <w:rsid w:val="00F30187"/>
    <w:rsid w:val="00F3027E"/>
    <w:rsid w:val="00F306E2"/>
    <w:rsid w:val="00F31138"/>
    <w:rsid w:val="00F31813"/>
    <w:rsid w:val="00F31B33"/>
    <w:rsid w:val="00F31B77"/>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982"/>
    <w:rsid w:val="00F60BE6"/>
    <w:rsid w:val="00F61607"/>
    <w:rsid w:val="00F618AD"/>
    <w:rsid w:val="00F619CB"/>
    <w:rsid w:val="00F619CC"/>
    <w:rsid w:val="00F61A40"/>
    <w:rsid w:val="00F6248E"/>
    <w:rsid w:val="00F6277C"/>
    <w:rsid w:val="00F62A85"/>
    <w:rsid w:val="00F62CDA"/>
    <w:rsid w:val="00F62D37"/>
    <w:rsid w:val="00F637DD"/>
    <w:rsid w:val="00F64725"/>
    <w:rsid w:val="00F64B35"/>
    <w:rsid w:val="00F64B75"/>
    <w:rsid w:val="00F6502F"/>
    <w:rsid w:val="00F6526A"/>
    <w:rsid w:val="00F6558F"/>
    <w:rsid w:val="00F65845"/>
    <w:rsid w:val="00F667F2"/>
    <w:rsid w:val="00F66CE6"/>
    <w:rsid w:val="00F671C6"/>
    <w:rsid w:val="00F67857"/>
    <w:rsid w:val="00F6796F"/>
    <w:rsid w:val="00F67A07"/>
    <w:rsid w:val="00F67B80"/>
    <w:rsid w:val="00F67CBD"/>
    <w:rsid w:val="00F67E90"/>
    <w:rsid w:val="00F71385"/>
    <w:rsid w:val="00F715F1"/>
    <w:rsid w:val="00F71A4B"/>
    <w:rsid w:val="00F72067"/>
    <w:rsid w:val="00F726F8"/>
    <w:rsid w:val="00F7270B"/>
    <w:rsid w:val="00F72AE8"/>
    <w:rsid w:val="00F72F0B"/>
    <w:rsid w:val="00F72F31"/>
    <w:rsid w:val="00F73070"/>
    <w:rsid w:val="00F730D7"/>
    <w:rsid w:val="00F73880"/>
    <w:rsid w:val="00F73CB3"/>
    <w:rsid w:val="00F743A4"/>
    <w:rsid w:val="00F747B3"/>
    <w:rsid w:val="00F7484B"/>
    <w:rsid w:val="00F74A7B"/>
    <w:rsid w:val="00F74D06"/>
    <w:rsid w:val="00F74DD0"/>
    <w:rsid w:val="00F7531F"/>
    <w:rsid w:val="00F756D2"/>
    <w:rsid w:val="00F75AAD"/>
    <w:rsid w:val="00F75CDB"/>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05F"/>
    <w:rsid w:val="00F8212D"/>
    <w:rsid w:val="00F8229D"/>
    <w:rsid w:val="00F82768"/>
    <w:rsid w:val="00F82848"/>
    <w:rsid w:val="00F82AFF"/>
    <w:rsid w:val="00F836CE"/>
    <w:rsid w:val="00F83B43"/>
    <w:rsid w:val="00F84446"/>
    <w:rsid w:val="00F84760"/>
    <w:rsid w:val="00F848C6"/>
    <w:rsid w:val="00F84A23"/>
    <w:rsid w:val="00F84BDC"/>
    <w:rsid w:val="00F84CDD"/>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56D"/>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5F7D"/>
    <w:rsid w:val="00F9624A"/>
    <w:rsid w:val="00F9627B"/>
    <w:rsid w:val="00F96CB8"/>
    <w:rsid w:val="00F96EEB"/>
    <w:rsid w:val="00F96FF6"/>
    <w:rsid w:val="00F976F7"/>
    <w:rsid w:val="00F97959"/>
    <w:rsid w:val="00F979FB"/>
    <w:rsid w:val="00F97B92"/>
    <w:rsid w:val="00F97BE3"/>
    <w:rsid w:val="00F97CDD"/>
    <w:rsid w:val="00F97CF3"/>
    <w:rsid w:val="00FA03C1"/>
    <w:rsid w:val="00FA053B"/>
    <w:rsid w:val="00FA0A64"/>
    <w:rsid w:val="00FA0ACD"/>
    <w:rsid w:val="00FA12DE"/>
    <w:rsid w:val="00FA16F8"/>
    <w:rsid w:val="00FA1CBC"/>
    <w:rsid w:val="00FA1E33"/>
    <w:rsid w:val="00FA2076"/>
    <w:rsid w:val="00FA2128"/>
    <w:rsid w:val="00FA2278"/>
    <w:rsid w:val="00FA244C"/>
    <w:rsid w:val="00FA24FA"/>
    <w:rsid w:val="00FA27F3"/>
    <w:rsid w:val="00FA281E"/>
    <w:rsid w:val="00FA28CF"/>
    <w:rsid w:val="00FA2ADD"/>
    <w:rsid w:val="00FA2E55"/>
    <w:rsid w:val="00FA3DF2"/>
    <w:rsid w:val="00FA425E"/>
    <w:rsid w:val="00FA58EF"/>
    <w:rsid w:val="00FA5B3C"/>
    <w:rsid w:val="00FA67B4"/>
    <w:rsid w:val="00FA689C"/>
    <w:rsid w:val="00FA68FF"/>
    <w:rsid w:val="00FA6DF2"/>
    <w:rsid w:val="00FA72F1"/>
    <w:rsid w:val="00FA77A3"/>
    <w:rsid w:val="00FA7F3C"/>
    <w:rsid w:val="00FB06C4"/>
    <w:rsid w:val="00FB0804"/>
    <w:rsid w:val="00FB0E0A"/>
    <w:rsid w:val="00FB1EC4"/>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E0F"/>
    <w:rsid w:val="00FB63B9"/>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4D3"/>
    <w:rsid w:val="00FC1DE6"/>
    <w:rsid w:val="00FC2112"/>
    <w:rsid w:val="00FC2119"/>
    <w:rsid w:val="00FC2427"/>
    <w:rsid w:val="00FC259E"/>
    <w:rsid w:val="00FC2664"/>
    <w:rsid w:val="00FC2799"/>
    <w:rsid w:val="00FC2BAF"/>
    <w:rsid w:val="00FC2C8F"/>
    <w:rsid w:val="00FC315C"/>
    <w:rsid w:val="00FC3837"/>
    <w:rsid w:val="00FC3BB3"/>
    <w:rsid w:val="00FC3D48"/>
    <w:rsid w:val="00FC42DD"/>
    <w:rsid w:val="00FC5CB4"/>
    <w:rsid w:val="00FC5D81"/>
    <w:rsid w:val="00FC60EE"/>
    <w:rsid w:val="00FC61F3"/>
    <w:rsid w:val="00FC65FA"/>
    <w:rsid w:val="00FC69FC"/>
    <w:rsid w:val="00FC6AF3"/>
    <w:rsid w:val="00FC6BDF"/>
    <w:rsid w:val="00FC6D4B"/>
    <w:rsid w:val="00FC7226"/>
    <w:rsid w:val="00FC778B"/>
    <w:rsid w:val="00FC7B3F"/>
    <w:rsid w:val="00FC7DDE"/>
    <w:rsid w:val="00FC7FB8"/>
    <w:rsid w:val="00FD03AD"/>
    <w:rsid w:val="00FD0D2C"/>
    <w:rsid w:val="00FD0FBB"/>
    <w:rsid w:val="00FD112E"/>
    <w:rsid w:val="00FD1552"/>
    <w:rsid w:val="00FD1B05"/>
    <w:rsid w:val="00FD1FFF"/>
    <w:rsid w:val="00FD2557"/>
    <w:rsid w:val="00FD271E"/>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8AC"/>
    <w:rsid w:val="00FE09DB"/>
    <w:rsid w:val="00FE0B63"/>
    <w:rsid w:val="00FE0C79"/>
    <w:rsid w:val="00FE0FFF"/>
    <w:rsid w:val="00FE1179"/>
    <w:rsid w:val="00FE1250"/>
    <w:rsid w:val="00FE1859"/>
    <w:rsid w:val="00FE1EBF"/>
    <w:rsid w:val="00FE1FE8"/>
    <w:rsid w:val="00FE2216"/>
    <w:rsid w:val="00FE262E"/>
    <w:rsid w:val="00FE2675"/>
    <w:rsid w:val="00FE29D8"/>
    <w:rsid w:val="00FE2A41"/>
    <w:rsid w:val="00FE2DE3"/>
    <w:rsid w:val="00FE2E17"/>
    <w:rsid w:val="00FE2EF1"/>
    <w:rsid w:val="00FE2FB3"/>
    <w:rsid w:val="00FE33CA"/>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3F9"/>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5909F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A34D9D"/>
    <w:rsid w:val="3EA54B17"/>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37BC"/>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27FA6"/>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F5E55"/>
    <w:rsid w:val="5B404510"/>
    <w:rsid w:val="5B525FAB"/>
    <w:rsid w:val="5B527A24"/>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30A"/>
    <w:rsid w:val="5E15165E"/>
    <w:rsid w:val="5E1608AD"/>
    <w:rsid w:val="5E183D53"/>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2D5C5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37F86"/>
  <w15:docId w15:val="{BB6CA25C-A0AF-49D7-9EE9-C6AFB9058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link w:val="TANChar"/>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styleId="aff8">
    <w:name w:val="Placeholder Text"/>
    <w:basedOn w:val="a0"/>
    <w:uiPriority w:val="99"/>
    <w:semiHidden/>
    <w:qFormat/>
    <w:rPr>
      <w:color w:val="808080"/>
    </w:rPr>
  </w:style>
  <w:style w:type="character" w:customStyle="1" w:styleId="Doc-text2Char">
    <w:name w:val="Doc-text2 Char"/>
    <w:link w:val="Doc-text2"/>
    <w:qFormat/>
    <w:locked/>
    <w:rPr>
      <w:rFonts w:ascii="Arial" w:eastAsia="MS Mincho" w:hAnsi="Arial"/>
      <w:szCs w:val="24"/>
      <w:lang w:eastAsia="en-GB"/>
    </w:rPr>
  </w:style>
  <w:style w:type="table" w:customStyle="1" w:styleId="16">
    <w:name w:val="网格型1"/>
    <w:basedOn w:val="a1"/>
    <w:next w:val="afe"/>
    <w:qFormat/>
    <w:rsid w:val="00DC7649"/>
    <w:pPr>
      <w:suppressAutoHyphens/>
    </w:pPr>
    <w:rPr>
      <w:rFonts w:ascii="Malgun Gothic" w:eastAsia="Malgun Gothic" w:hAnsi="Malgun Gothic"/>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THChar">
    <w:name w:val="TH Char"/>
    <w:link w:val="TH"/>
    <w:qFormat/>
    <w:rsid w:val="007C71F1"/>
    <w:rPr>
      <w:rFonts w:ascii="Arial" w:eastAsia="Times New Roman" w:hAnsi="Arial"/>
      <w:b/>
      <w:lang w:val="en-GB" w:eastAsia="en-US"/>
    </w:rPr>
  </w:style>
  <w:style w:type="character" w:customStyle="1" w:styleId="TANChar">
    <w:name w:val="TAN Char"/>
    <w:link w:val="TAN"/>
    <w:qFormat/>
    <w:rsid w:val="007C71F1"/>
    <w:rPr>
      <w:rFonts w:ascii="Arial" w:eastAsia="Times New Roman" w:hAnsi="Arial"/>
      <w:sz w:val="18"/>
      <w:lang w:val="en-GB" w:eastAsia="en-US"/>
    </w:rPr>
  </w:style>
  <w:style w:type="paragraph" w:customStyle="1" w:styleId="msonormal0">
    <w:name w:val="msonormal"/>
    <w:basedOn w:val="a"/>
    <w:rsid w:val="007B31DB"/>
    <w:pPr>
      <w:spacing w:before="100" w:beforeAutospacing="1" w:after="100" w:afterAutospacing="1" w:line="240" w:lineRule="auto"/>
      <w:ind w:left="0"/>
      <w:jc w:val="left"/>
    </w:pPr>
    <w:rPr>
      <w:rFonts w:ascii="宋体" w:eastAsia="宋体" w:hAnsi="宋体" w:cs="宋体"/>
      <w:sz w:val="24"/>
      <w:szCs w:val="24"/>
      <w:lang w:eastAsia="zh-CN"/>
    </w:rPr>
  </w:style>
  <w:style w:type="paragraph" w:customStyle="1" w:styleId="font0">
    <w:name w:val="font0"/>
    <w:basedOn w:val="a"/>
    <w:rsid w:val="007B31DB"/>
    <w:pPr>
      <w:spacing w:before="100" w:beforeAutospacing="1" w:after="100" w:afterAutospacing="1" w:line="240" w:lineRule="auto"/>
      <w:ind w:left="0"/>
      <w:jc w:val="left"/>
    </w:pPr>
    <w:rPr>
      <w:rFonts w:ascii="宋体" w:eastAsia="宋体" w:hAnsi="宋体" w:cs="宋体"/>
      <w:color w:val="000000"/>
      <w:sz w:val="22"/>
      <w:lang w:eastAsia="zh-CN"/>
    </w:rPr>
  </w:style>
  <w:style w:type="paragraph" w:customStyle="1" w:styleId="font1">
    <w:name w:val="font1"/>
    <w:basedOn w:val="a"/>
    <w:rsid w:val="007B31DB"/>
    <w:pPr>
      <w:spacing w:before="100" w:beforeAutospacing="1" w:after="100" w:afterAutospacing="1" w:line="240" w:lineRule="auto"/>
      <w:ind w:left="0"/>
      <w:jc w:val="left"/>
    </w:pPr>
    <w:rPr>
      <w:rFonts w:ascii="宋体" w:eastAsia="宋体" w:hAnsi="宋体" w:cs="宋体"/>
      <w:color w:val="000000"/>
      <w:sz w:val="24"/>
      <w:szCs w:val="24"/>
      <w:lang w:eastAsia="zh-CN"/>
    </w:rPr>
  </w:style>
  <w:style w:type="paragraph" w:customStyle="1" w:styleId="font2">
    <w:name w:val="font2"/>
    <w:basedOn w:val="a"/>
    <w:rsid w:val="007B31DB"/>
    <w:pPr>
      <w:spacing w:before="100" w:beforeAutospacing="1" w:after="100" w:afterAutospacing="1" w:line="240" w:lineRule="auto"/>
      <w:ind w:left="0"/>
      <w:jc w:val="left"/>
    </w:pPr>
    <w:rPr>
      <w:rFonts w:eastAsia="宋体"/>
      <w:color w:val="000000"/>
      <w:sz w:val="16"/>
      <w:szCs w:val="16"/>
      <w:lang w:eastAsia="zh-CN"/>
    </w:rPr>
  </w:style>
  <w:style w:type="paragraph" w:customStyle="1" w:styleId="font3">
    <w:name w:val="font3"/>
    <w:basedOn w:val="a"/>
    <w:rsid w:val="007B31DB"/>
    <w:pPr>
      <w:spacing w:before="100" w:beforeAutospacing="1" w:after="100" w:afterAutospacing="1" w:line="240" w:lineRule="auto"/>
      <w:ind w:left="0"/>
      <w:jc w:val="left"/>
    </w:pPr>
    <w:rPr>
      <w:rFonts w:eastAsia="宋体"/>
      <w:color w:val="000000"/>
      <w:szCs w:val="20"/>
      <w:lang w:eastAsia="zh-CN"/>
    </w:rPr>
  </w:style>
  <w:style w:type="paragraph" w:customStyle="1" w:styleId="et2">
    <w:name w:val="et2"/>
    <w:basedOn w:val="a"/>
    <w:rsid w:val="007B31DB"/>
    <w:pPr>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3">
    <w:name w:val="et3"/>
    <w:basedOn w:val="a"/>
    <w:rsid w:val="007B31DB"/>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center"/>
      <w:textAlignment w:val="bottom"/>
    </w:pPr>
    <w:rPr>
      <w:rFonts w:ascii="宋体" w:eastAsia="宋体" w:hAnsi="宋体" w:cs="宋体"/>
      <w:color w:val="000000"/>
      <w:sz w:val="24"/>
      <w:szCs w:val="24"/>
      <w:lang w:eastAsia="zh-CN"/>
    </w:rPr>
  </w:style>
  <w:style w:type="paragraph" w:customStyle="1" w:styleId="et4">
    <w:name w:val="et4"/>
    <w:basedOn w:val="a"/>
    <w:rsid w:val="007B31DB"/>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center"/>
      <w:textAlignment w:val="bottom"/>
    </w:pPr>
    <w:rPr>
      <w:rFonts w:eastAsia="宋体"/>
      <w:color w:val="000000"/>
      <w:sz w:val="16"/>
      <w:szCs w:val="16"/>
      <w:lang w:eastAsia="zh-CN"/>
    </w:rPr>
  </w:style>
  <w:style w:type="paragraph" w:customStyle="1" w:styleId="et6">
    <w:name w:val="et6"/>
    <w:basedOn w:val="a"/>
    <w:rsid w:val="007B31DB"/>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7">
    <w:name w:val="et7"/>
    <w:basedOn w:val="a"/>
    <w:rsid w:val="007B31DB"/>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left"/>
      <w:textAlignment w:val="bottom"/>
    </w:pPr>
    <w:rPr>
      <w:rFonts w:eastAsia="宋体"/>
      <w:color w:val="000000"/>
      <w:sz w:val="16"/>
      <w:szCs w:val="16"/>
      <w:lang w:eastAsia="zh-CN"/>
    </w:rPr>
  </w:style>
  <w:style w:type="paragraph" w:customStyle="1" w:styleId="et8">
    <w:name w:val="et8"/>
    <w:basedOn w:val="a"/>
    <w:rsid w:val="007B31D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center"/>
    </w:pPr>
    <w:rPr>
      <w:rFonts w:eastAsia="宋体"/>
      <w:szCs w:val="20"/>
      <w:lang w:eastAsia="zh-CN"/>
    </w:rPr>
  </w:style>
  <w:style w:type="paragraph" w:customStyle="1" w:styleId="et9">
    <w:name w:val="et9"/>
    <w:basedOn w:val="a"/>
    <w:rsid w:val="007B31D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10">
    <w:name w:val="et10"/>
    <w:basedOn w:val="a"/>
    <w:rsid w:val="007B31D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pPr>
    <w:rPr>
      <w:rFonts w:eastAsia="宋体"/>
      <w:szCs w:val="20"/>
      <w:lang w:eastAsia="zh-CN"/>
    </w:rPr>
  </w:style>
  <w:style w:type="paragraph" w:customStyle="1" w:styleId="et12">
    <w:name w:val="et12"/>
    <w:basedOn w:val="a"/>
    <w:rsid w:val="007B31DB"/>
    <w:pPr>
      <w:pBdr>
        <w:top w:val="single" w:sz="4" w:space="0" w:color="000000"/>
        <w:left w:val="single" w:sz="4" w:space="0" w:color="000000"/>
        <w:bottom w:val="single" w:sz="4" w:space="0" w:color="000000"/>
        <w:right w:val="single" w:sz="4" w:space="0" w:color="000000"/>
      </w:pBdr>
      <w:shd w:val="clear" w:color="auto" w:fill="00B050"/>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13">
    <w:name w:val="et13"/>
    <w:basedOn w:val="a"/>
    <w:rsid w:val="007B31DB"/>
    <w:pPr>
      <w:pBdr>
        <w:top w:val="single" w:sz="4" w:space="0" w:color="000000"/>
        <w:left w:val="single" w:sz="4" w:space="0" w:color="000000"/>
        <w:bottom w:val="single" w:sz="4" w:space="0" w:color="000000"/>
        <w:right w:val="single" w:sz="4" w:space="0" w:color="000000"/>
      </w:pBdr>
      <w:shd w:val="clear" w:color="auto" w:fill="FF0000"/>
      <w:spacing w:before="100" w:beforeAutospacing="1" w:after="100" w:afterAutospacing="1" w:line="240" w:lineRule="auto"/>
      <w:ind w:left="0"/>
      <w:jc w:val="left"/>
    </w:pPr>
    <w:rPr>
      <w:rFonts w:eastAsia="宋体"/>
      <w:szCs w:val="20"/>
      <w:lang w:eastAsia="zh-CN"/>
    </w:rPr>
  </w:style>
  <w:style w:type="paragraph" w:customStyle="1" w:styleId="et14">
    <w:name w:val="et14"/>
    <w:basedOn w:val="a"/>
    <w:rsid w:val="007B31D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pPr>
    <w:rPr>
      <w:rFonts w:eastAsia="宋体"/>
      <w:szCs w:val="20"/>
      <w:lang w:eastAsia="zh-CN"/>
    </w:rPr>
  </w:style>
  <w:style w:type="paragraph" w:customStyle="1" w:styleId="et15">
    <w:name w:val="et15"/>
    <w:basedOn w:val="a"/>
    <w:rsid w:val="007B31DB"/>
    <w:pPr>
      <w:pBdr>
        <w:top w:val="single" w:sz="4" w:space="0" w:color="000000"/>
        <w:left w:val="single" w:sz="4" w:space="0" w:color="000000"/>
        <w:bottom w:val="single" w:sz="4" w:space="0" w:color="000000"/>
        <w:right w:val="single" w:sz="4" w:space="0" w:color="000000"/>
      </w:pBdr>
      <w:shd w:val="clear" w:color="auto" w:fill="FF0000"/>
      <w:spacing w:before="100" w:beforeAutospacing="1" w:after="100" w:afterAutospacing="1" w:line="240" w:lineRule="auto"/>
      <w:ind w:left="0"/>
      <w:jc w:val="center"/>
      <w:textAlignment w:val="top"/>
    </w:pPr>
    <w:rPr>
      <w:rFonts w:eastAsia="宋体"/>
      <w:szCs w:val="20"/>
      <w:lang w:eastAsia="zh-CN"/>
    </w:rPr>
  </w:style>
  <w:style w:type="paragraph" w:customStyle="1" w:styleId="et16">
    <w:name w:val="et16"/>
    <w:basedOn w:val="a"/>
    <w:rsid w:val="007B31D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center"/>
      <w:textAlignment w:val="top"/>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4261">
      <w:bodyDiv w:val="1"/>
      <w:marLeft w:val="0"/>
      <w:marRight w:val="0"/>
      <w:marTop w:val="0"/>
      <w:marBottom w:val="0"/>
      <w:divBdr>
        <w:top w:val="none" w:sz="0" w:space="0" w:color="auto"/>
        <w:left w:val="none" w:sz="0" w:space="0" w:color="auto"/>
        <w:bottom w:val="none" w:sz="0" w:space="0" w:color="auto"/>
        <w:right w:val="none" w:sz="0" w:space="0" w:color="auto"/>
      </w:divBdr>
    </w:div>
    <w:div w:id="287861233">
      <w:bodyDiv w:val="1"/>
      <w:marLeft w:val="0"/>
      <w:marRight w:val="0"/>
      <w:marTop w:val="0"/>
      <w:marBottom w:val="0"/>
      <w:divBdr>
        <w:top w:val="none" w:sz="0" w:space="0" w:color="auto"/>
        <w:left w:val="none" w:sz="0" w:space="0" w:color="auto"/>
        <w:bottom w:val="none" w:sz="0" w:space="0" w:color="auto"/>
        <w:right w:val="none" w:sz="0" w:space="0" w:color="auto"/>
      </w:divBdr>
    </w:div>
    <w:div w:id="561403287">
      <w:bodyDiv w:val="1"/>
      <w:marLeft w:val="0"/>
      <w:marRight w:val="0"/>
      <w:marTop w:val="0"/>
      <w:marBottom w:val="0"/>
      <w:divBdr>
        <w:top w:val="none" w:sz="0" w:space="0" w:color="auto"/>
        <w:left w:val="none" w:sz="0" w:space="0" w:color="auto"/>
        <w:bottom w:val="none" w:sz="0" w:space="0" w:color="auto"/>
        <w:right w:val="none" w:sz="0" w:space="0" w:color="auto"/>
      </w:divBdr>
    </w:div>
    <w:div w:id="744956719">
      <w:bodyDiv w:val="1"/>
      <w:marLeft w:val="0"/>
      <w:marRight w:val="0"/>
      <w:marTop w:val="0"/>
      <w:marBottom w:val="0"/>
      <w:divBdr>
        <w:top w:val="none" w:sz="0" w:space="0" w:color="auto"/>
        <w:left w:val="none" w:sz="0" w:space="0" w:color="auto"/>
        <w:bottom w:val="none" w:sz="0" w:space="0" w:color="auto"/>
        <w:right w:val="none" w:sz="0" w:space="0" w:color="auto"/>
      </w:divBdr>
    </w:div>
    <w:div w:id="840511578">
      <w:bodyDiv w:val="1"/>
      <w:marLeft w:val="0"/>
      <w:marRight w:val="0"/>
      <w:marTop w:val="0"/>
      <w:marBottom w:val="0"/>
      <w:divBdr>
        <w:top w:val="none" w:sz="0" w:space="0" w:color="auto"/>
        <w:left w:val="none" w:sz="0" w:space="0" w:color="auto"/>
        <w:bottom w:val="none" w:sz="0" w:space="0" w:color="auto"/>
        <w:right w:val="none" w:sz="0" w:space="0" w:color="auto"/>
      </w:divBdr>
    </w:div>
    <w:div w:id="939679218">
      <w:bodyDiv w:val="1"/>
      <w:marLeft w:val="0"/>
      <w:marRight w:val="0"/>
      <w:marTop w:val="0"/>
      <w:marBottom w:val="0"/>
      <w:divBdr>
        <w:top w:val="none" w:sz="0" w:space="0" w:color="auto"/>
        <w:left w:val="none" w:sz="0" w:space="0" w:color="auto"/>
        <w:bottom w:val="none" w:sz="0" w:space="0" w:color="auto"/>
        <w:right w:val="none" w:sz="0" w:space="0" w:color="auto"/>
      </w:divBdr>
    </w:div>
    <w:div w:id="954486849">
      <w:bodyDiv w:val="1"/>
      <w:marLeft w:val="0"/>
      <w:marRight w:val="0"/>
      <w:marTop w:val="0"/>
      <w:marBottom w:val="0"/>
      <w:divBdr>
        <w:top w:val="none" w:sz="0" w:space="0" w:color="auto"/>
        <w:left w:val="none" w:sz="0" w:space="0" w:color="auto"/>
        <w:bottom w:val="none" w:sz="0" w:space="0" w:color="auto"/>
        <w:right w:val="none" w:sz="0" w:space="0" w:color="auto"/>
      </w:divBdr>
    </w:div>
    <w:div w:id="1207983353">
      <w:bodyDiv w:val="1"/>
      <w:marLeft w:val="0"/>
      <w:marRight w:val="0"/>
      <w:marTop w:val="0"/>
      <w:marBottom w:val="0"/>
      <w:divBdr>
        <w:top w:val="none" w:sz="0" w:space="0" w:color="auto"/>
        <w:left w:val="none" w:sz="0" w:space="0" w:color="auto"/>
        <w:bottom w:val="none" w:sz="0" w:space="0" w:color="auto"/>
        <w:right w:val="none" w:sz="0" w:space="0" w:color="auto"/>
      </w:divBdr>
    </w:div>
    <w:div w:id="1436440326">
      <w:bodyDiv w:val="1"/>
      <w:marLeft w:val="0"/>
      <w:marRight w:val="0"/>
      <w:marTop w:val="0"/>
      <w:marBottom w:val="0"/>
      <w:divBdr>
        <w:top w:val="none" w:sz="0" w:space="0" w:color="auto"/>
        <w:left w:val="none" w:sz="0" w:space="0" w:color="auto"/>
        <w:bottom w:val="none" w:sz="0" w:space="0" w:color="auto"/>
        <w:right w:val="none" w:sz="0" w:space="0" w:color="auto"/>
      </w:divBdr>
    </w:div>
    <w:div w:id="1632902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8.bin"/><Relationship Id="rId42" Type="http://schemas.openxmlformats.org/officeDocument/2006/relationships/image" Target="media/image15.wmf"/><Relationship Id="rId47" Type="http://schemas.openxmlformats.org/officeDocument/2006/relationships/image" Target="media/image17.wmf"/><Relationship Id="rId63" Type="http://schemas.openxmlformats.org/officeDocument/2006/relationships/image" Target="media/image23.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image" Target="media/image25.wmf"/><Relationship Id="rId5" Type="http://schemas.openxmlformats.org/officeDocument/2006/relationships/webSettings" Target="webSettings.xml"/><Relationship Id="rId61" Type="http://schemas.openxmlformats.org/officeDocument/2006/relationships/oleObject" Target="embeddings/oleObject32.bin"/><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image" Target="media/image22.wmf"/><Relationship Id="rId67" Type="http://schemas.openxmlformats.org/officeDocument/2006/relationships/footer" Target="footer1.xml"/><Relationship Id="rId20" Type="http://schemas.openxmlformats.org/officeDocument/2006/relationships/image" Target="media/image6.wmf"/><Relationship Id="rId41" Type="http://schemas.openxmlformats.org/officeDocument/2006/relationships/oleObject" Target="embeddings/oleObject20.bin"/><Relationship Id="rId54" Type="http://schemas.openxmlformats.org/officeDocument/2006/relationships/image" Target="media/image20.wmf"/><Relationship Id="rId62"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8.wmf"/><Relationship Id="rId57" Type="http://schemas.openxmlformats.org/officeDocument/2006/relationships/image" Target="media/image21.wmf"/><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6.wmf"/><Relationship Id="rId52" Type="http://schemas.openxmlformats.org/officeDocument/2006/relationships/image" Target="media/image19.wmf"/><Relationship Id="rId60" Type="http://schemas.openxmlformats.org/officeDocument/2006/relationships/oleObject" Target="embeddings/oleObject31.bin"/><Relationship Id="rId65"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4.wmf"/><Relationship Id="rId34" Type="http://schemas.openxmlformats.org/officeDocument/2006/relationships/image" Target="media/image12.wmf"/><Relationship Id="rId50" Type="http://schemas.openxmlformats.org/officeDocument/2006/relationships/oleObject" Target="embeddings/oleObject25.bin"/><Relationship Id="rId55" Type="http://schemas.openxmlformats.org/officeDocument/2006/relationships/oleObject" Target="embeddings/oleObject28.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AAA9D-686B-4754-B7E7-FAB0D30B1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8570</Words>
  <Characters>48853</Characters>
  <Application>Microsoft Office Word</Application>
  <DocSecurity>0</DocSecurity>
  <Lines>407</Lines>
  <Paragraphs>114</Paragraphs>
  <ScaleCrop>false</ScaleCrop>
  <Company>ZTE</Company>
  <LinksUpToDate>false</LinksUpToDate>
  <CharactersWithSpaces>57309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5</cp:revision>
  <cp:lastPrinted>2017-11-10T22:24:00Z</cp:lastPrinted>
  <dcterms:created xsi:type="dcterms:W3CDTF">2025-11-07T04:40:00Z</dcterms:created>
  <dcterms:modified xsi:type="dcterms:W3CDTF">2025-11-07T08:26:00Z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7961FD17AFE0485B8946108A96763363</vt:lpwstr>
  </property>
</Properties>
</file>